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4C" w:rsidRPr="00725667" w:rsidRDefault="00934C4C" w:rsidP="00CA3EAB">
      <w:pPr>
        <w:spacing w:before="240"/>
        <w:ind w:left="714" w:hanging="357"/>
        <w:jc w:val="right"/>
        <w:rPr>
          <w:rFonts w:cs="Times New Roman"/>
        </w:rPr>
      </w:pPr>
      <w:bookmarkStart w:id="0" w:name="_GoBack"/>
      <w:bookmarkEnd w:id="0"/>
      <w:r w:rsidRPr="00725667">
        <w:rPr>
          <w:rFonts w:cs="Times New Roman"/>
        </w:rPr>
        <w:t xml:space="preserve">                                                                       </w:t>
      </w:r>
      <w:r w:rsidR="00CA3EAB">
        <w:rPr>
          <w:rFonts w:cs="Times New Roman"/>
        </w:rPr>
        <w:tab/>
      </w:r>
      <w:r w:rsidR="00CA3EAB">
        <w:rPr>
          <w:rFonts w:cs="Times New Roman"/>
        </w:rPr>
        <w:tab/>
      </w:r>
      <w:r w:rsidRPr="00725667">
        <w:rPr>
          <w:rFonts w:cs="Times New Roman"/>
        </w:rPr>
        <w:t xml:space="preserve"> </w:t>
      </w:r>
      <w:r w:rsidR="00CA3EAB">
        <w:rPr>
          <w:rFonts w:cs="Times New Roman"/>
        </w:rPr>
        <w:t xml:space="preserve">      </w:t>
      </w:r>
      <w:r w:rsidRPr="00725667">
        <w:rPr>
          <w:rFonts w:cs="Times New Roman"/>
        </w:rPr>
        <w:t>V Liberci dne</w:t>
      </w:r>
      <w:r w:rsidR="00FD04EC">
        <w:rPr>
          <w:rFonts w:cs="Times New Roman"/>
        </w:rPr>
        <w:t xml:space="preserve"> </w:t>
      </w:r>
      <w:sdt>
        <w:sdtPr>
          <w:rPr>
            <w:rFonts w:cs="Times New Roman"/>
          </w:rPr>
          <w:alias w:val="Datum"/>
          <w:tag w:val="Datum"/>
          <w:id w:val="812919267"/>
          <w:placeholder>
            <w:docPart w:val="AD8C907B39E543F5A48F7203731BFFFB"/>
          </w:placeholder>
          <w:date w:fullDate="2013-12-03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01713">
            <w:rPr>
              <w:rFonts w:cs="Times New Roman"/>
            </w:rPr>
            <w:t>3.12.2013</w:t>
          </w:r>
        </w:sdtContent>
      </w:sdt>
    </w:p>
    <w:p w:rsidR="00934C4C" w:rsidRPr="00725667" w:rsidRDefault="00D74A4C" w:rsidP="00CA3EAB">
      <w:pPr>
        <w:ind w:left="4248"/>
        <w:jc w:val="right"/>
        <w:rPr>
          <w:rFonts w:cs="Times New Roman"/>
          <w:b/>
          <w:bCs/>
          <w:sz w:val="36"/>
          <w:szCs w:val="36"/>
        </w:rPr>
      </w:pPr>
      <w:r>
        <w:rPr>
          <w:rFonts w:cs="Times New Roman"/>
        </w:rPr>
        <w:t xml:space="preserve">           </w:t>
      </w:r>
      <w:r w:rsidR="00CA3EAB">
        <w:rPr>
          <w:rFonts w:cs="Times New Roman"/>
        </w:rPr>
        <w:tab/>
      </w:r>
      <w:r w:rsidR="00CA3EAB">
        <w:rPr>
          <w:rFonts w:cs="Times New Roman"/>
        </w:rPr>
        <w:tab/>
      </w:r>
      <w:r w:rsidR="00CA3EAB">
        <w:rPr>
          <w:rFonts w:cs="Times New Roman"/>
        </w:rPr>
        <w:tab/>
      </w:r>
      <w:r w:rsidR="00E84E63">
        <w:rPr>
          <w:rFonts w:cs="Times New Roman"/>
        </w:rPr>
        <w:t>Účinnost od</w:t>
      </w:r>
      <w:r w:rsidR="00E84E63" w:rsidRPr="00725667">
        <w:rPr>
          <w:rFonts w:cs="Times New Roman"/>
        </w:rPr>
        <w:t xml:space="preserve"> </w:t>
      </w:r>
      <w:sdt>
        <w:sdtPr>
          <w:rPr>
            <w:rFonts w:cs="Times New Roman"/>
          </w:rPr>
          <w:alias w:val="Datum"/>
          <w:tag w:val="Datum"/>
          <w:id w:val="-284430206"/>
          <w:placeholder>
            <w:docPart w:val="EBF520CB714040DB822D9D053CB5CF3E"/>
          </w:placeholder>
          <w:date w:fullDate="2014-01-0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701713">
            <w:rPr>
              <w:rFonts w:cs="Times New Roman"/>
            </w:rPr>
            <w:t>1.1.2014</w:t>
          </w:r>
        </w:sdtContent>
      </w:sdt>
    </w:p>
    <w:p w:rsidR="00934C4C" w:rsidRDefault="00090C80" w:rsidP="00F75091">
      <w:pPr>
        <w:ind w:left="714" w:hanging="357"/>
        <w:jc w:val="both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ab/>
      </w:r>
    </w:p>
    <w:p w:rsidR="00D65859" w:rsidRPr="00725667" w:rsidRDefault="00D65859" w:rsidP="00F75091">
      <w:pPr>
        <w:ind w:left="714" w:hanging="357"/>
        <w:jc w:val="both"/>
        <w:rPr>
          <w:rFonts w:cs="Times New Roman"/>
          <w:b/>
          <w:bCs/>
          <w:sz w:val="36"/>
          <w:szCs w:val="36"/>
        </w:rPr>
      </w:pPr>
    </w:p>
    <w:p w:rsidR="00934C4C" w:rsidRPr="00725667" w:rsidRDefault="00E84E63" w:rsidP="00F75091">
      <w:pPr>
        <w:ind w:left="714" w:hanging="357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STATUTÁRNÍ MĚSTO LIBEREC</w:t>
      </w:r>
    </w:p>
    <w:p w:rsidR="00934C4C" w:rsidRPr="00725667" w:rsidRDefault="00934C4C" w:rsidP="00F75091">
      <w:pPr>
        <w:ind w:left="714" w:hanging="357"/>
        <w:jc w:val="both"/>
        <w:rPr>
          <w:rFonts w:cs="Times New Roman"/>
          <w:b/>
          <w:bCs/>
          <w:sz w:val="36"/>
          <w:szCs w:val="36"/>
        </w:rPr>
      </w:pPr>
    </w:p>
    <w:p w:rsidR="00934C4C" w:rsidRPr="00725667" w:rsidRDefault="00934C4C" w:rsidP="00F75091">
      <w:pPr>
        <w:ind w:left="714" w:hanging="357"/>
        <w:jc w:val="center"/>
        <w:rPr>
          <w:rFonts w:cs="Times New Roman"/>
          <w:b/>
          <w:bCs/>
          <w:sz w:val="36"/>
          <w:szCs w:val="36"/>
        </w:rPr>
      </w:pPr>
      <w:r w:rsidRPr="00725667">
        <w:rPr>
          <w:rFonts w:cs="Times New Roman"/>
          <w:noProof/>
          <w:lang w:eastAsia="cs-CZ"/>
        </w:rPr>
        <w:drawing>
          <wp:inline distT="0" distB="0" distL="0" distR="0">
            <wp:extent cx="1143000" cy="142875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4C" w:rsidRPr="00725667" w:rsidRDefault="00934C4C" w:rsidP="00F75091">
      <w:pPr>
        <w:ind w:left="714" w:hanging="357"/>
        <w:jc w:val="both"/>
        <w:rPr>
          <w:rFonts w:cs="Times New Roman"/>
          <w:b/>
          <w:bCs/>
          <w:sz w:val="36"/>
          <w:szCs w:val="36"/>
        </w:rPr>
      </w:pPr>
    </w:p>
    <w:p w:rsidR="00934C4C" w:rsidRPr="00B01316" w:rsidRDefault="000357AF" w:rsidP="00F75091">
      <w:pPr>
        <w:ind w:left="714" w:hanging="357"/>
        <w:jc w:val="center"/>
        <w:rPr>
          <w:rFonts w:cs="Times New Roman"/>
          <w:b/>
          <w:bCs/>
          <w:sz w:val="40"/>
          <w:szCs w:val="40"/>
        </w:rPr>
      </w:pPr>
      <w:r w:rsidRPr="00B01316">
        <w:rPr>
          <w:rStyle w:val="ablonaslosmrnice"/>
        </w:rPr>
        <w:t>Směrnice</w:t>
      </w:r>
      <w:r w:rsidR="00934C4C" w:rsidRPr="00B01316">
        <w:rPr>
          <w:rStyle w:val="ablonaslosmrnice"/>
        </w:rPr>
        <w:t xml:space="preserve"> </w:t>
      </w:r>
      <w:sdt>
        <w:sdtPr>
          <w:rPr>
            <w:rStyle w:val="ablonaslosmrnice"/>
            <w:szCs w:val="40"/>
          </w:rPr>
          <w:alias w:val="Typ předpisu"/>
          <w:tag w:val="typ předpisu"/>
          <w:id w:val="433557683"/>
          <w:placeholder>
            <w:docPart w:val="DefaultPlaceholder_1082065159"/>
          </w:placeholder>
          <w:dropDownList>
            <w:listItem w:value="Zvolte položku."/>
            <w:listItem w:displayText="tajemníka" w:value="tajemníka"/>
            <w:listItem w:displayText="rady" w:value="rady"/>
            <w:listItem w:displayText="zastupitelstva" w:value="zastupitelstva"/>
          </w:dropDownList>
        </w:sdtPr>
        <w:sdtEndPr>
          <w:rPr>
            <w:rStyle w:val="Standardnpsmoodstavce"/>
            <w:rFonts w:cs="Times New Roman"/>
            <w:b w:val="0"/>
            <w:bCs/>
            <w:sz w:val="24"/>
          </w:rPr>
        </w:sdtEndPr>
        <w:sdtContent>
          <w:r w:rsidR="00195A53">
            <w:rPr>
              <w:rStyle w:val="ablonaslosmrnice"/>
              <w:szCs w:val="40"/>
            </w:rPr>
            <w:t>rady</w:t>
          </w:r>
        </w:sdtContent>
      </w:sdt>
      <w:r w:rsidR="00934C4C" w:rsidRPr="00B01316">
        <w:rPr>
          <w:rStyle w:val="ablonaslosmrnice"/>
        </w:rPr>
        <w:t xml:space="preserve"> č. </w:t>
      </w:r>
      <w:sdt>
        <w:sdtPr>
          <w:rPr>
            <w:rStyle w:val="ablonaslosmrnice"/>
          </w:rPr>
          <w:id w:val="809132490"/>
          <w:placeholder>
            <w:docPart w:val="8C61D1BA2D1A4184A6A04CED67D704DE"/>
          </w:placeholder>
          <w:text/>
        </w:sdtPr>
        <w:sdtEndPr>
          <w:rPr>
            <w:rStyle w:val="ablonaslosmrnice"/>
          </w:rPr>
        </w:sdtEndPr>
        <w:sdtContent>
          <w:r w:rsidR="00195A53">
            <w:rPr>
              <w:rStyle w:val="ablonaslosmrnice"/>
            </w:rPr>
            <w:t>6</w:t>
          </w:r>
          <w:r w:rsidR="00701713">
            <w:rPr>
              <w:rStyle w:val="ablonaslosmrnice"/>
            </w:rPr>
            <w:t xml:space="preserve"> </w:t>
          </w:r>
          <w:r w:rsidR="00195A53">
            <w:rPr>
              <w:rStyle w:val="ablonaslosmrnice"/>
            </w:rPr>
            <w:t>RM</w:t>
          </w:r>
        </w:sdtContent>
      </w:sdt>
    </w:p>
    <w:sdt>
      <w:sdtPr>
        <w:rPr>
          <w:rFonts w:cs="Times New Roman"/>
          <w:b/>
          <w:bCs/>
          <w:sz w:val="36"/>
          <w:szCs w:val="36"/>
        </w:rPr>
        <w:alias w:val="Název směrnice"/>
        <w:tag w:val="Název směrnice"/>
        <w:id w:val="957303015"/>
        <w:placeholder>
          <w:docPart w:val="DefaultPlaceholder_1082065158"/>
        </w:placeholder>
      </w:sdtPr>
      <w:sdtEndPr/>
      <w:sdtContent>
        <w:p w:rsidR="00195A53" w:rsidRDefault="00195A53" w:rsidP="00F75091">
          <w:pPr>
            <w:ind w:left="714" w:hanging="357"/>
            <w:jc w:val="center"/>
            <w:rPr>
              <w:rFonts w:cs="Times New Roman"/>
              <w:b/>
              <w:bCs/>
              <w:sz w:val="36"/>
              <w:szCs w:val="36"/>
            </w:rPr>
          </w:pPr>
          <w:r>
            <w:rPr>
              <w:rFonts w:cs="Times New Roman"/>
              <w:b/>
              <w:bCs/>
              <w:sz w:val="36"/>
              <w:szCs w:val="36"/>
            </w:rPr>
            <w:t xml:space="preserve">O postupu k zabezpečení svobodného přístupu </w:t>
          </w:r>
        </w:p>
        <w:p w:rsidR="00934C4C" w:rsidRPr="00725667" w:rsidRDefault="00195A53" w:rsidP="00F75091">
          <w:pPr>
            <w:ind w:left="714" w:hanging="357"/>
            <w:jc w:val="center"/>
            <w:rPr>
              <w:rFonts w:cs="Times New Roman"/>
              <w:b/>
              <w:bCs/>
              <w:sz w:val="36"/>
              <w:szCs w:val="36"/>
            </w:rPr>
          </w:pPr>
          <w:r>
            <w:rPr>
              <w:rFonts w:cs="Times New Roman"/>
              <w:b/>
              <w:bCs/>
              <w:sz w:val="36"/>
              <w:szCs w:val="36"/>
            </w:rPr>
            <w:t>k informacím</w:t>
          </w:r>
        </w:p>
      </w:sdtContent>
    </w:sdt>
    <w:p w:rsidR="00934C4C" w:rsidRPr="00725667" w:rsidRDefault="00934C4C" w:rsidP="00F75091">
      <w:pPr>
        <w:ind w:left="714" w:hanging="357"/>
        <w:jc w:val="both"/>
        <w:rPr>
          <w:rFonts w:cs="Times New Roman"/>
        </w:rPr>
      </w:pPr>
    </w:p>
    <w:p w:rsidR="008713C7" w:rsidRPr="00725667" w:rsidRDefault="008713C7" w:rsidP="00F75091">
      <w:pPr>
        <w:ind w:left="714" w:hanging="357"/>
        <w:jc w:val="both"/>
        <w:rPr>
          <w:rFonts w:cs="Times New Roman"/>
        </w:rPr>
      </w:pPr>
    </w:p>
    <w:p w:rsidR="00934C4C" w:rsidRPr="00725667" w:rsidRDefault="00934C4C" w:rsidP="00F75091">
      <w:pPr>
        <w:ind w:left="714" w:hanging="357"/>
        <w:jc w:val="both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73"/>
        <w:gridCol w:w="3705"/>
        <w:gridCol w:w="3506"/>
      </w:tblGrid>
      <w:tr w:rsidR="00934C4C" w:rsidRPr="00725667" w:rsidTr="00D75512">
        <w:trPr>
          <w:trHeight w:val="509"/>
          <w:jc w:val="center"/>
        </w:trPr>
        <w:tc>
          <w:tcPr>
            <w:tcW w:w="1074" w:type="pct"/>
            <w:vAlign w:val="center"/>
          </w:tcPr>
          <w:p w:rsidR="00934C4C" w:rsidRPr="00725667" w:rsidRDefault="00934C4C" w:rsidP="00F75091">
            <w:pPr>
              <w:ind w:left="714" w:hanging="357"/>
              <w:jc w:val="both"/>
              <w:rPr>
                <w:rFonts w:cs="Times New Roman"/>
              </w:rPr>
            </w:pPr>
          </w:p>
        </w:tc>
        <w:tc>
          <w:tcPr>
            <w:tcW w:w="2017" w:type="pct"/>
            <w:vAlign w:val="center"/>
          </w:tcPr>
          <w:p w:rsidR="00934C4C" w:rsidRPr="00725667" w:rsidRDefault="00934C4C" w:rsidP="00F75091">
            <w:pPr>
              <w:ind w:left="714" w:hanging="357"/>
              <w:jc w:val="both"/>
              <w:rPr>
                <w:rFonts w:cs="Times New Roman"/>
              </w:rPr>
            </w:pPr>
            <w:r w:rsidRPr="00725667">
              <w:rPr>
                <w:rFonts w:cs="Times New Roman"/>
              </w:rPr>
              <w:t>Jméno a příjmení</w:t>
            </w:r>
          </w:p>
        </w:tc>
        <w:tc>
          <w:tcPr>
            <w:tcW w:w="1910" w:type="pct"/>
            <w:vAlign w:val="center"/>
          </w:tcPr>
          <w:p w:rsidR="00934C4C" w:rsidRPr="00725667" w:rsidRDefault="00934C4C" w:rsidP="00B01316">
            <w:pPr>
              <w:ind w:left="714" w:hanging="357"/>
              <w:jc w:val="both"/>
              <w:rPr>
                <w:rFonts w:cs="Times New Roman"/>
              </w:rPr>
            </w:pPr>
            <w:r w:rsidRPr="00725667">
              <w:rPr>
                <w:rFonts w:cs="Times New Roman"/>
              </w:rPr>
              <w:t>Datum</w:t>
            </w:r>
          </w:p>
        </w:tc>
      </w:tr>
      <w:tr w:rsidR="00934C4C" w:rsidRPr="00725667" w:rsidTr="00D75512">
        <w:trPr>
          <w:trHeight w:val="665"/>
          <w:jc w:val="center"/>
        </w:trPr>
        <w:tc>
          <w:tcPr>
            <w:tcW w:w="1074" w:type="pct"/>
            <w:vAlign w:val="center"/>
          </w:tcPr>
          <w:p w:rsidR="00934C4C" w:rsidRPr="00725667" w:rsidRDefault="00934C4C" w:rsidP="00F75091">
            <w:pPr>
              <w:ind w:left="714" w:hanging="357"/>
              <w:jc w:val="both"/>
              <w:rPr>
                <w:rFonts w:cs="Times New Roman"/>
              </w:rPr>
            </w:pPr>
            <w:r w:rsidRPr="00725667">
              <w:rPr>
                <w:rFonts w:cs="Times New Roman"/>
              </w:rPr>
              <w:t>Zpracoval</w:t>
            </w:r>
          </w:p>
        </w:tc>
        <w:sdt>
          <w:sdtPr>
            <w:rPr>
              <w:rStyle w:val="Styl2"/>
              <w:rFonts w:cs="Times New Roman"/>
            </w:rPr>
            <w:alias w:val="Jméno a příjmení"/>
            <w:tag w:val="Jméno a příjmení"/>
            <w:id w:val="1818145413"/>
            <w:placeholder>
              <w:docPart w:val="775CD9D34FE14B8182DE72809614814F"/>
            </w:placeholder>
            <w:text/>
          </w:sdtPr>
          <w:sdtEndPr>
            <w:rPr>
              <w:rStyle w:val="Standardnpsmoodstavce"/>
              <w:sz w:val="24"/>
            </w:rPr>
          </w:sdtEndPr>
          <w:sdtContent>
            <w:tc>
              <w:tcPr>
                <w:tcW w:w="2017" w:type="pct"/>
                <w:vAlign w:val="center"/>
              </w:tcPr>
              <w:p w:rsidR="00934C4C" w:rsidRPr="00725667" w:rsidRDefault="0037465D" w:rsidP="008D7EB4">
                <w:pPr>
                  <w:ind w:left="714" w:hanging="357"/>
                  <w:jc w:val="both"/>
                  <w:rPr>
                    <w:rFonts w:cs="Times New Roman"/>
                  </w:rPr>
                </w:pPr>
                <w:r>
                  <w:rPr>
                    <w:rStyle w:val="Styl2"/>
                    <w:rFonts w:cs="Times New Roman"/>
                  </w:rPr>
                  <w:t>Mgr. Lucie Šťastná</w:t>
                </w:r>
              </w:p>
            </w:tc>
          </w:sdtContent>
        </w:sdt>
        <w:sdt>
          <w:sdtPr>
            <w:rPr>
              <w:rFonts w:cs="Times New Roman"/>
            </w:rPr>
            <w:alias w:val="Datum"/>
            <w:tag w:val="Datum"/>
            <w:id w:val="1886756412"/>
            <w:placeholder>
              <w:docPart w:val="09C00DBEDED245109FE628EBB05F976C"/>
            </w:placeholder>
            <w:date w:fullDate="2013-11-18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910" w:type="pct"/>
                <w:vAlign w:val="center"/>
              </w:tcPr>
              <w:p w:rsidR="00934C4C" w:rsidRPr="00725667" w:rsidRDefault="00CA3EAB" w:rsidP="003F69B0">
                <w:pPr>
                  <w:ind w:left="714" w:hanging="357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18.11.2013</w:t>
                </w:r>
              </w:p>
            </w:tc>
          </w:sdtContent>
        </w:sdt>
      </w:tr>
      <w:tr w:rsidR="00A25D67" w:rsidRPr="00725667" w:rsidTr="00D75512">
        <w:trPr>
          <w:trHeight w:val="509"/>
          <w:jc w:val="center"/>
        </w:trPr>
        <w:tc>
          <w:tcPr>
            <w:tcW w:w="1074" w:type="pct"/>
            <w:vAlign w:val="center"/>
          </w:tcPr>
          <w:p w:rsidR="00A25D67" w:rsidRPr="00725667" w:rsidRDefault="000357AF" w:rsidP="00BF3FB1">
            <w:pPr>
              <w:ind w:left="714" w:hanging="357"/>
              <w:jc w:val="both"/>
              <w:rPr>
                <w:rFonts w:cs="Times New Roman"/>
              </w:rPr>
            </w:pPr>
            <w:r w:rsidRPr="00725667">
              <w:rPr>
                <w:rFonts w:cs="Times New Roman"/>
              </w:rPr>
              <w:t>Odsouhlasil</w:t>
            </w:r>
          </w:p>
        </w:tc>
        <w:sdt>
          <w:sdtPr>
            <w:rPr>
              <w:rStyle w:val="Styl2"/>
              <w:rFonts w:cs="Times New Roman"/>
            </w:rPr>
            <w:alias w:val="Jméno a příjmení"/>
            <w:tag w:val="Jméno a příjmení"/>
            <w:id w:val="1919828674"/>
            <w:placeholder>
              <w:docPart w:val="0AA0B23BA12E44438573C525040191B5"/>
            </w:placeholder>
            <w:text/>
          </w:sdtPr>
          <w:sdtEndPr>
            <w:rPr>
              <w:rStyle w:val="Standardnpsmoodstavce"/>
              <w:sz w:val="24"/>
            </w:rPr>
          </w:sdtEndPr>
          <w:sdtContent>
            <w:tc>
              <w:tcPr>
                <w:tcW w:w="2017" w:type="pct"/>
                <w:vAlign w:val="center"/>
              </w:tcPr>
              <w:p w:rsidR="00A25D67" w:rsidRDefault="008D7EB4" w:rsidP="008D7EB4">
                <w:pPr>
                  <w:ind w:left="714" w:hanging="357"/>
                  <w:jc w:val="both"/>
                  <w:rPr>
                    <w:rStyle w:val="Styl2"/>
                    <w:rFonts w:cs="Times New Roman"/>
                  </w:rPr>
                </w:pPr>
                <w:r>
                  <w:rPr>
                    <w:rStyle w:val="Styl2"/>
                    <w:rFonts w:cs="Times New Roman"/>
                  </w:rPr>
                  <w:t xml:space="preserve">Ing. Jindřich </w:t>
                </w:r>
                <w:proofErr w:type="spellStart"/>
                <w:r>
                  <w:rPr>
                    <w:rStyle w:val="Styl2"/>
                    <w:rFonts w:cs="Times New Roman"/>
                  </w:rPr>
                  <w:t>Fadrhonc</w:t>
                </w:r>
                <w:proofErr w:type="spellEnd"/>
              </w:p>
            </w:tc>
          </w:sdtContent>
        </w:sdt>
        <w:sdt>
          <w:sdtPr>
            <w:rPr>
              <w:rFonts w:cs="Times New Roman"/>
            </w:rPr>
            <w:alias w:val="Datum"/>
            <w:tag w:val="Datum"/>
            <w:id w:val="-1298836976"/>
            <w:placeholder>
              <w:docPart w:val="5127E8A822314A56BE19EED4C439B7EE"/>
            </w:placeholder>
            <w:date w:fullDate="2013-11-2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910" w:type="pct"/>
                <w:vAlign w:val="center"/>
              </w:tcPr>
              <w:p w:rsidR="00A25D67" w:rsidRDefault="00CA3EAB" w:rsidP="00F75091">
                <w:pPr>
                  <w:ind w:left="714" w:hanging="357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25.11.2013</w:t>
                </w:r>
              </w:p>
            </w:tc>
          </w:sdtContent>
        </w:sdt>
      </w:tr>
      <w:tr w:rsidR="00934C4C" w:rsidRPr="00725667" w:rsidTr="00D75512">
        <w:trPr>
          <w:trHeight w:val="493"/>
          <w:jc w:val="center"/>
        </w:trPr>
        <w:tc>
          <w:tcPr>
            <w:tcW w:w="1074" w:type="pct"/>
            <w:vAlign w:val="center"/>
          </w:tcPr>
          <w:p w:rsidR="00934C4C" w:rsidRPr="00725667" w:rsidRDefault="00934C4C" w:rsidP="00BF3FB1">
            <w:pPr>
              <w:ind w:left="714" w:hanging="357"/>
              <w:jc w:val="both"/>
              <w:rPr>
                <w:rFonts w:cs="Times New Roman"/>
              </w:rPr>
            </w:pPr>
            <w:r w:rsidRPr="00725667">
              <w:rPr>
                <w:rFonts w:cs="Times New Roman"/>
              </w:rPr>
              <w:t>Schválil</w:t>
            </w:r>
          </w:p>
        </w:tc>
        <w:sdt>
          <w:sdtPr>
            <w:rPr>
              <w:rStyle w:val="Styl2"/>
              <w:rFonts w:cs="Times New Roman"/>
            </w:rPr>
            <w:alias w:val="Jméno a příjmení"/>
            <w:tag w:val="Jméno a příjmení"/>
            <w:id w:val="-1723826486"/>
            <w:placeholder>
              <w:docPart w:val="76E0F1873B744ED2B0329F8FBA013571"/>
            </w:placeholder>
            <w:text/>
          </w:sdtPr>
          <w:sdtEndPr>
            <w:rPr>
              <w:rStyle w:val="Standardnpsmoodstavce"/>
              <w:sz w:val="24"/>
            </w:rPr>
          </w:sdtEndPr>
          <w:sdtContent>
            <w:tc>
              <w:tcPr>
                <w:tcW w:w="2017" w:type="pct"/>
                <w:vAlign w:val="center"/>
              </w:tcPr>
              <w:p w:rsidR="00934C4C" w:rsidRPr="00725667" w:rsidRDefault="00C57870" w:rsidP="00C57870">
                <w:pPr>
                  <w:ind w:left="714" w:hanging="357"/>
                  <w:jc w:val="both"/>
                  <w:rPr>
                    <w:rFonts w:cs="Times New Roman"/>
                  </w:rPr>
                </w:pPr>
                <w:r>
                  <w:rPr>
                    <w:rStyle w:val="Styl2"/>
                    <w:rFonts w:cs="Times New Roman"/>
                  </w:rPr>
                  <w:t>RM usnesením č. 1028/2013</w:t>
                </w:r>
              </w:p>
            </w:tc>
          </w:sdtContent>
        </w:sdt>
        <w:sdt>
          <w:sdtPr>
            <w:rPr>
              <w:rFonts w:cs="Times New Roman"/>
            </w:rPr>
            <w:alias w:val="Datum"/>
            <w:tag w:val="Datum"/>
            <w:id w:val="-1205714269"/>
            <w:placeholder>
              <w:docPart w:val="CACC82E40B5342469D08E27D349CAD2C"/>
            </w:placeholder>
            <w:date w:fullDate="2013-12-03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910" w:type="pct"/>
                <w:vAlign w:val="center"/>
              </w:tcPr>
              <w:p w:rsidR="00934C4C" w:rsidRPr="00725667" w:rsidRDefault="00CA3EAB" w:rsidP="00F75091">
                <w:pPr>
                  <w:ind w:left="714" w:hanging="357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3.12.2013</w:t>
                </w:r>
              </w:p>
            </w:tc>
          </w:sdtContent>
        </w:sdt>
      </w:tr>
    </w:tbl>
    <w:p w:rsidR="00934C4C" w:rsidRDefault="00934C4C" w:rsidP="00F75091">
      <w:pPr>
        <w:ind w:left="714" w:hanging="357"/>
        <w:jc w:val="both"/>
        <w:rPr>
          <w:rFonts w:cs="Times New Roman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979197590"/>
        <w:docPartObj>
          <w:docPartGallery w:val="Table of Contents"/>
          <w:docPartUnique/>
        </w:docPartObj>
      </w:sdtPr>
      <w:sdtEndPr/>
      <w:sdtContent>
        <w:p w:rsidR="00D55745" w:rsidRPr="0085063B" w:rsidRDefault="00D55745" w:rsidP="00FE05A3">
          <w:pPr>
            <w:pStyle w:val="Nadpisobsahu"/>
            <w:rPr>
              <w:rFonts w:ascii="Times New Roman" w:hAnsi="Times New Roman" w:cs="Times New Roman"/>
              <w:sz w:val="24"/>
            </w:rPr>
          </w:pPr>
          <w:r w:rsidRPr="00EB3FAE">
            <w:t>Obsah</w:t>
          </w:r>
        </w:p>
        <w:p w:rsidR="00B50D4D" w:rsidRPr="00B50D4D" w:rsidRDefault="00B85CD0">
          <w:pPr>
            <w:pStyle w:val="Obsah4"/>
            <w:rPr>
              <w:rFonts w:asciiTheme="minorHAnsi" w:eastAsiaTheme="minorEastAsia" w:hAnsiTheme="minorHAnsi"/>
              <w:b w:val="0"/>
              <w:sz w:val="22"/>
              <w:lang w:eastAsia="cs-CZ"/>
            </w:rPr>
          </w:pPr>
          <w:r w:rsidRPr="00D67CA6">
            <w:rPr>
              <w:rFonts w:eastAsia="Calibri" w:cs="Times New Roman"/>
              <w:sz w:val="22"/>
            </w:rPr>
            <w:fldChar w:fldCharType="begin"/>
          </w:r>
          <w:r w:rsidRPr="00D67CA6">
            <w:rPr>
              <w:rFonts w:eastAsia="Calibri" w:cs="Times New Roman"/>
              <w:sz w:val="22"/>
            </w:rPr>
            <w:instrText xml:space="preserve"> TOC \o "1-4" \h \z \u </w:instrText>
          </w:r>
          <w:r w:rsidRPr="00D67CA6">
            <w:rPr>
              <w:rFonts w:eastAsia="Calibri" w:cs="Times New Roman"/>
              <w:sz w:val="22"/>
            </w:rPr>
            <w:fldChar w:fldCharType="separate"/>
          </w:r>
          <w:hyperlink w:anchor="_Toc372891469" w:history="1">
            <w:r w:rsidR="00B50D4D" w:rsidRPr="00B50D4D">
              <w:rPr>
                <w:rStyle w:val="Hypertextovodkaz"/>
                <w:sz w:val="22"/>
              </w:rPr>
              <w:t>A.</w:t>
            </w:r>
            <w:r w:rsidR="00B50D4D" w:rsidRPr="00B50D4D">
              <w:rPr>
                <w:rFonts w:asciiTheme="minorHAnsi" w:eastAsiaTheme="minorEastAsia" w:hAnsiTheme="minorHAnsi"/>
                <w:b w:val="0"/>
                <w:sz w:val="22"/>
                <w:lang w:eastAsia="cs-CZ"/>
              </w:rPr>
              <w:tab/>
            </w:r>
            <w:r w:rsidR="00B50D4D" w:rsidRPr="00B50D4D">
              <w:rPr>
                <w:rStyle w:val="Hypertextovodkaz"/>
                <w:sz w:val="22"/>
              </w:rPr>
              <w:t>O postupu při poskytování informací podle z. č. 106/1999 Sb., o svobodném přístupu k informacím, ve znění pozdějších předpisů</w:t>
            </w:r>
            <w:r w:rsidR="00B50D4D" w:rsidRPr="00B50D4D">
              <w:rPr>
                <w:webHidden/>
                <w:sz w:val="22"/>
              </w:rPr>
              <w:tab/>
            </w:r>
            <w:r w:rsidR="00B50D4D" w:rsidRPr="00B50D4D">
              <w:rPr>
                <w:webHidden/>
                <w:sz w:val="22"/>
              </w:rPr>
              <w:fldChar w:fldCharType="begin"/>
            </w:r>
            <w:r w:rsidR="00B50D4D" w:rsidRPr="00B50D4D">
              <w:rPr>
                <w:webHidden/>
                <w:sz w:val="22"/>
              </w:rPr>
              <w:instrText xml:space="preserve"> PAGEREF _Toc372891469 \h </w:instrText>
            </w:r>
            <w:r w:rsidR="00B50D4D" w:rsidRPr="00B50D4D">
              <w:rPr>
                <w:webHidden/>
                <w:sz w:val="22"/>
              </w:rPr>
            </w:r>
            <w:r w:rsidR="00B50D4D" w:rsidRPr="00B50D4D">
              <w:rPr>
                <w:webHidden/>
                <w:sz w:val="22"/>
              </w:rPr>
              <w:fldChar w:fldCharType="separate"/>
            </w:r>
            <w:r w:rsidR="00B179DF">
              <w:rPr>
                <w:webHidden/>
                <w:sz w:val="22"/>
              </w:rPr>
              <w:t>2</w:t>
            </w:r>
            <w:r w:rsidR="00B50D4D" w:rsidRPr="00B50D4D">
              <w:rPr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372891470" w:history="1">
            <w:r w:rsidR="00B50D4D" w:rsidRPr="00B50D4D">
              <w:rPr>
                <w:rStyle w:val="Hypertextovodkaz"/>
                <w:noProof/>
                <w:sz w:val="22"/>
              </w:rPr>
              <w:t>1.</w:t>
            </w:r>
            <w:r w:rsidR="00B50D4D" w:rsidRPr="00B50D4D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Účel směrnice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_Toc372891470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2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372891471" w:history="1">
            <w:r w:rsidR="00B50D4D" w:rsidRPr="00B50D4D">
              <w:rPr>
                <w:rStyle w:val="Hypertextovodkaz"/>
                <w:noProof/>
                <w:sz w:val="22"/>
              </w:rPr>
              <w:t>2.</w:t>
            </w:r>
            <w:r w:rsidR="00B50D4D" w:rsidRPr="00B50D4D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Použité zkratky a pojmy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_Toc372891471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2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372891472" w:history="1">
            <w:r w:rsidR="00B50D4D" w:rsidRPr="00B50D4D">
              <w:rPr>
                <w:rStyle w:val="Hypertextovodkaz"/>
                <w:noProof/>
                <w:sz w:val="22"/>
              </w:rPr>
              <w:t>3.</w:t>
            </w:r>
            <w:r w:rsidR="00B50D4D" w:rsidRPr="00B50D4D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Zveřejňování informací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_Toc372891472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2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372891473" w:history="1">
            <w:r w:rsidR="00B50D4D" w:rsidRPr="00B50D4D">
              <w:rPr>
                <w:rStyle w:val="Hypertextovodkaz"/>
                <w:noProof/>
                <w:sz w:val="22"/>
              </w:rPr>
              <w:t>4.</w:t>
            </w:r>
            <w:r w:rsidR="00B50D4D" w:rsidRPr="00B50D4D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Poskytování informací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_Toc372891473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3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hAnsiTheme="minorHAnsi"/>
              <w:noProof/>
              <w:sz w:val="22"/>
            </w:rPr>
          </w:pPr>
          <w:hyperlink w:anchor="_Toc372891474" w:history="1">
            <w:r w:rsidR="00B50D4D" w:rsidRPr="00B50D4D">
              <w:rPr>
                <w:rStyle w:val="Hypertextovodkaz"/>
                <w:noProof/>
                <w:sz w:val="22"/>
              </w:rPr>
              <w:t>4.1.1</w:t>
            </w:r>
            <w:r w:rsidR="00B50D4D" w:rsidRPr="00B50D4D">
              <w:rPr>
                <w:rFonts w:asciiTheme="minorHAnsi" w:hAnsiTheme="minorHAnsi"/>
                <w:noProof/>
                <w:sz w:val="22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Postup při vyřizování žádosti o poskytnutí informace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_Toc372891474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3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hAnsiTheme="minorHAnsi"/>
              <w:noProof/>
              <w:sz w:val="22"/>
            </w:rPr>
          </w:pPr>
          <w:hyperlink w:anchor="_Toc372891475" w:history="1">
            <w:r w:rsidR="00B50D4D" w:rsidRPr="00B50D4D">
              <w:rPr>
                <w:rStyle w:val="Hypertextovodkaz"/>
                <w:noProof/>
                <w:sz w:val="22"/>
              </w:rPr>
              <w:t>4.1.2</w:t>
            </w:r>
            <w:r w:rsidR="00B50D4D" w:rsidRPr="00B50D4D">
              <w:rPr>
                <w:rFonts w:asciiTheme="minorHAnsi" w:hAnsiTheme="minorHAnsi"/>
                <w:noProof/>
                <w:sz w:val="22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Omezení práva na poskytnutí informace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_Toc372891475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4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hAnsiTheme="minorHAnsi"/>
              <w:noProof/>
              <w:sz w:val="22"/>
            </w:rPr>
          </w:pPr>
          <w:hyperlink w:anchor="_Toc372891476" w:history="1">
            <w:r w:rsidR="00B50D4D" w:rsidRPr="00B50D4D">
              <w:rPr>
                <w:rStyle w:val="Hypertextovodkaz"/>
                <w:noProof/>
                <w:sz w:val="22"/>
              </w:rPr>
              <w:t>4.1.3</w:t>
            </w:r>
            <w:r w:rsidR="00B50D4D" w:rsidRPr="00B50D4D">
              <w:rPr>
                <w:rFonts w:asciiTheme="minorHAnsi" w:hAnsiTheme="minorHAnsi"/>
                <w:noProof/>
                <w:sz w:val="22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Rozhodnutí o nevyhovění žádosti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_Toc372891476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4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hAnsiTheme="minorHAnsi"/>
              <w:noProof/>
              <w:sz w:val="22"/>
            </w:rPr>
          </w:pPr>
          <w:hyperlink w:anchor="_Toc372891477" w:history="1">
            <w:r w:rsidR="00B50D4D" w:rsidRPr="00B50D4D">
              <w:rPr>
                <w:rStyle w:val="Hypertextovodkaz"/>
                <w:noProof/>
                <w:sz w:val="22"/>
              </w:rPr>
              <w:t>4.1.4</w:t>
            </w:r>
            <w:r w:rsidR="00B50D4D" w:rsidRPr="00B50D4D">
              <w:rPr>
                <w:rFonts w:asciiTheme="minorHAnsi" w:hAnsiTheme="minorHAnsi"/>
                <w:noProof/>
                <w:sz w:val="22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Odvolání proti rozhodnutí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_Toc372891477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4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hAnsiTheme="minorHAnsi"/>
              <w:noProof/>
              <w:sz w:val="22"/>
            </w:rPr>
          </w:pPr>
          <w:hyperlink w:anchor="_Toc372891478" w:history="1">
            <w:r w:rsidR="00B50D4D" w:rsidRPr="00B50D4D">
              <w:rPr>
                <w:rStyle w:val="Hypertextovodkaz"/>
                <w:noProof/>
                <w:sz w:val="22"/>
              </w:rPr>
              <w:t>4.1.5</w:t>
            </w:r>
            <w:r w:rsidR="00B50D4D" w:rsidRPr="00B50D4D">
              <w:rPr>
                <w:rFonts w:asciiTheme="minorHAnsi" w:hAnsiTheme="minorHAnsi"/>
                <w:noProof/>
                <w:sz w:val="22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Stížnost na postup při vyřizování žádostí o informace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_Toc372891478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5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372891479" w:history="1">
            <w:r w:rsidR="00B50D4D" w:rsidRPr="00B50D4D">
              <w:rPr>
                <w:rStyle w:val="Hypertextovodkaz"/>
                <w:noProof/>
                <w:sz w:val="22"/>
              </w:rPr>
              <w:t>5.</w:t>
            </w:r>
            <w:r w:rsidR="00B50D4D" w:rsidRPr="00B50D4D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Hrazení nákladů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_Toc372891479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5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372891480" w:history="1">
            <w:r w:rsidR="00B50D4D" w:rsidRPr="00B50D4D">
              <w:rPr>
                <w:rStyle w:val="Hypertextovodkaz"/>
                <w:noProof/>
                <w:sz w:val="22"/>
              </w:rPr>
              <w:t>6.</w:t>
            </w:r>
            <w:r w:rsidR="00B50D4D" w:rsidRPr="00B50D4D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Centrální evidence a výroční zpráva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_Toc372891480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5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372891481" w:history="1">
            <w:r w:rsidR="00B50D4D" w:rsidRPr="00B50D4D">
              <w:rPr>
                <w:rStyle w:val="Hypertextovodkaz"/>
                <w:noProof/>
                <w:sz w:val="22"/>
              </w:rPr>
              <w:t>7.</w:t>
            </w:r>
            <w:r w:rsidR="00B50D4D" w:rsidRPr="00B50D4D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Přechodná ustanovení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_Toc372891481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6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4"/>
            <w:rPr>
              <w:rFonts w:asciiTheme="minorHAnsi" w:eastAsiaTheme="minorEastAsia" w:hAnsiTheme="minorHAnsi"/>
              <w:b w:val="0"/>
              <w:sz w:val="22"/>
              <w:lang w:eastAsia="cs-CZ"/>
            </w:rPr>
          </w:pPr>
          <w:hyperlink w:anchor="_Toc372891482" w:history="1">
            <w:r w:rsidR="00B50D4D" w:rsidRPr="00B50D4D">
              <w:rPr>
                <w:rStyle w:val="Hypertextovodkaz"/>
                <w:sz w:val="22"/>
              </w:rPr>
              <w:t>B.</w:t>
            </w:r>
            <w:r w:rsidR="00B50D4D" w:rsidRPr="00B50D4D">
              <w:rPr>
                <w:rFonts w:asciiTheme="minorHAnsi" w:eastAsiaTheme="minorEastAsia" w:hAnsiTheme="minorHAnsi"/>
                <w:b w:val="0"/>
                <w:sz w:val="22"/>
                <w:lang w:eastAsia="cs-CZ"/>
              </w:rPr>
              <w:tab/>
            </w:r>
            <w:r w:rsidR="00B50D4D" w:rsidRPr="00B50D4D">
              <w:rPr>
                <w:rStyle w:val="Hypertextovodkaz"/>
                <w:sz w:val="22"/>
              </w:rPr>
              <w:t>Postup při poskytování informací dle zákona č. 123/98 Sb., o právu na informace o životním prostředí</w:t>
            </w:r>
            <w:r w:rsidR="00B50D4D" w:rsidRPr="00B50D4D">
              <w:rPr>
                <w:webHidden/>
                <w:sz w:val="22"/>
              </w:rPr>
              <w:tab/>
            </w:r>
            <w:r w:rsidR="00B50D4D" w:rsidRPr="00B50D4D">
              <w:rPr>
                <w:webHidden/>
                <w:sz w:val="22"/>
              </w:rPr>
              <w:fldChar w:fldCharType="begin"/>
            </w:r>
            <w:r w:rsidR="00B50D4D" w:rsidRPr="00B50D4D">
              <w:rPr>
                <w:webHidden/>
                <w:sz w:val="22"/>
              </w:rPr>
              <w:instrText xml:space="preserve"> PAGEREF _Toc372891482 \h </w:instrText>
            </w:r>
            <w:r w:rsidR="00B50D4D" w:rsidRPr="00B50D4D">
              <w:rPr>
                <w:webHidden/>
                <w:sz w:val="22"/>
              </w:rPr>
            </w:r>
            <w:r w:rsidR="00B50D4D" w:rsidRPr="00B50D4D">
              <w:rPr>
                <w:webHidden/>
                <w:sz w:val="22"/>
              </w:rPr>
              <w:fldChar w:fldCharType="separate"/>
            </w:r>
            <w:r w:rsidR="00B179DF">
              <w:rPr>
                <w:webHidden/>
                <w:sz w:val="22"/>
              </w:rPr>
              <w:t>6</w:t>
            </w:r>
            <w:r w:rsidR="00B50D4D" w:rsidRPr="00B50D4D">
              <w:rPr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372891483" w:history="1">
            <w:r w:rsidR="00B50D4D" w:rsidRPr="00B50D4D">
              <w:rPr>
                <w:rStyle w:val="Hypertextovodkaz"/>
                <w:noProof/>
                <w:sz w:val="22"/>
              </w:rPr>
              <w:t>1.</w:t>
            </w:r>
            <w:r w:rsidR="00B50D4D" w:rsidRPr="00B50D4D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Účel směrnice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_Toc372891483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6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372891484" w:history="1">
            <w:r w:rsidR="00B50D4D" w:rsidRPr="00B50D4D">
              <w:rPr>
                <w:rStyle w:val="Hypertextovodkaz"/>
                <w:noProof/>
                <w:sz w:val="22"/>
              </w:rPr>
              <w:t>2.</w:t>
            </w:r>
            <w:r w:rsidR="00B50D4D" w:rsidRPr="00B50D4D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Použité zkratky a pojmy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_Toc372891484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6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372891485" w:history="1">
            <w:r w:rsidR="00B50D4D" w:rsidRPr="00B50D4D">
              <w:rPr>
                <w:rStyle w:val="Hypertextovodkaz"/>
                <w:noProof/>
                <w:sz w:val="22"/>
              </w:rPr>
              <w:t>3.</w:t>
            </w:r>
            <w:r w:rsidR="00B50D4D" w:rsidRPr="00B50D4D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Poskytování informací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_Toc372891485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6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372891486" w:history="1">
            <w:r w:rsidR="00B50D4D" w:rsidRPr="00B50D4D">
              <w:rPr>
                <w:rStyle w:val="Hypertextovodkaz"/>
                <w:noProof/>
                <w:sz w:val="22"/>
              </w:rPr>
              <w:t>3.1</w:t>
            </w:r>
            <w:r w:rsidR="00B50D4D" w:rsidRPr="00B50D4D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Přijímání žádostí o informace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_Toc372891486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6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372891487" w:history="1">
            <w:r w:rsidR="00B50D4D" w:rsidRPr="00B50D4D">
              <w:rPr>
                <w:rStyle w:val="Hypertextovodkaz"/>
                <w:noProof/>
                <w:sz w:val="22"/>
              </w:rPr>
              <w:t>3.2</w:t>
            </w:r>
            <w:r w:rsidR="00B50D4D" w:rsidRPr="00B50D4D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Evidence žádostí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_Toc372891487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7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hAnsiTheme="minorHAnsi"/>
              <w:noProof/>
              <w:sz w:val="22"/>
            </w:rPr>
          </w:pPr>
          <w:hyperlink w:anchor="_Toc372891488" w:history="1">
            <w:r w:rsidR="00B50D4D" w:rsidRPr="00B50D4D">
              <w:rPr>
                <w:rStyle w:val="Hypertextovodkaz"/>
                <w:noProof/>
                <w:sz w:val="22"/>
              </w:rPr>
              <w:t>3.2.1</w:t>
            </w:r>
            <w:r w:rsidR="00B50D4D" w:rsidRPr="00B50D4D">
              <w:rPr>
                <w:rFonts w:asciiTheme="minorHAnsi" w:hAnsiTheme="minorHAnsi"/>
                <w:noProof/>
                <w:sz w:val="22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Centrální evidence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_Toc372891488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7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hAnsiTheme="minorHAnsi"/>
              <w:noProof/>
              <w:sz w:val="22"/>
            </w:rPr>
          </w:pPr>
          <w:hyperlink w:anchor="_Toc372891489" w:history="1">
            <w:r w:rsidR="00B50D4D" w:rsidRPr="00B50D4D">
              <w:rPr>
                <w:rStyle w:val="Hypertextovodkaz"/>
                <w:noProof/>
                <w:sz w:val="22"/>
              </w:rPr>
              <w:t>3.2.2</w:t>
            </w:r>
            <w:r w:rsidR="00B50D4D" w:rsidRPr="00B50D4D">
              <w:rPr>
                <w:rFonts w:asciiTheme="minorHAnsi" w:hAnsiTheme="minorHAnsi"/>
                <w:noProof/>
                <w:sz w:val="22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Evidence žádostí na odborech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_Toc372891489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7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hAnsiTheme="minorHAnsi"/>
              <w:noProof/>
              <w:sz w:val="22"/>
            </w:rPr>
          </w:pPr>
          <w:hyperlink w:anchor="_Toc372891490" w:history="1">
            <w:r w:rsidR="00B50D4D" w:rsidRPr="00B50D4D">
              <w:rPr>
                <w:rStyle w:val="Hypertextovodkaz"/>
                <w:noProof/>
                <w:sz w:val="22"/>
              </w:rPr>
              <w:t>3.2.3</w:t>
            </w:r>
            <w:r w:rsidR="00B50D4D" w:rsidRPr="00B50D4D">
              <w:rPr>
                <w:rFonts w:asciiTheme="minorHAnsi" w:hAnsiTheme="minorHAnsi"/>
                <w:noProof/>
                <w:sz w:val="22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Lhůta pro zpřístupnění informace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_Toc372891490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8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hAnsiTheme="minorHAnsi"/>
              <w:noProof/>
              <w:sz w:val="22"/>
            </w:rPr>
          </w:pPr>
          <w:hyperlink w:anchor="_Toc372891491" w:history="1">
            <w:r w:rsidR="00B50D4D" w:rsidRPr="00B50D4D">
              <w:rPr>
                <w:rStyle w:val="Hypertextovodkaz"/>
                <w:noProof/>
                <w:sz w:val="22"/>
              </w:rPr>
              <w:t>3.2.4</w:t>
            </w:r>
            <w:r w:rsidR="00B50D4D" w:rsidRPr="00B50D4D">
              <w:rPr>
                <w:rFonts w:asciiTheme="minorHAnsi" w:hAnsiTheme="minorHAnsi"/>
                <w:noProof/>
                <w:sz w:val="22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Podmínky zpřístupňování informace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_Toc372891491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8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3"/>
            <w:tabs>
              <w:tab w:val="left" w:pos="1320"/>
              <w:tab w:val="right" w:leader="dot" w:pos="9060"/>
            </w:tabs>
            <w:rPr>
              <w:rFonts w:asciiTheme="minorHAnsi" w:hAnsiTheme="minorHAnsi"/>
              <w:noProof/>
              <w:sz w:val="22"/>
            </w:rPr>
          </w:pPr>
          <w:hyperlink w:anchor="_Toc372891492" w:history="1">
            <w:r w:rsidR="00B50D4D" w:rsidRPr="00B50D4D">
              <w:rPr>
                <w:rStyle w:val="Hypertextovodkaz"/>
                <w:noProof/>
                <w:sz w:val="22"/>
              </w:rPr>
              <w:t>3.2.5</w:t>
            </w:r>
            <w:r w:rsidR="00B50D4D" w:rsidRPr="00B50D4D">
              <w:rPr>
                <w:rFonts w:asciiTheme="minorHAnsi" w:hAnsiTheme="minorHAnsi"/>
                <w:noProof/>
                <w:sz w:val="22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Odepření zpřístupnění informace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_Toc372891492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8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Pr="00B50D4D" w:rsidRDefault="00C955D5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372891493" w:history="1">
            <w:r w:rsidR="00B50D4D" w:rsidRPr="00B50D4D">
              <w:rPr>
                <w:rStyle w:val="Hypertextovodkaz"/>
                <w:noProof/>
                <w:sz w:val="22"/>
              </w:rPr>
              <w:t>4.</w:t>
            </w:r>
            <w:r w:rsidR="00B50D4D" w:rsidRPr="00B50D4D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B50D4D" w:rsidRPr="00B50D4D">
              <w:rPr>
                <w:rStyle w:val="Hypertextovodkaz"/>
                <w:noProof/>
                <w:sz w:val="22"/>
              </w:rPr>
              <w:t>Hrazení nákladů</w:t>
            </w:r>
            <w:r w:rsidR="00B50D4D" w:rsidRPr="00B50D4D">
              <w:rPr>
                <w:noProof/>
                <w:webHidden/>
                <w:sz w:val="22"/>
              </w:rPr>
              <w:tab/>
            </w:r>
            <w:r w:rsidR="00B50D4D" w:rsidRPr="00B50D4D">
              <w:rPr>
                <w:noProof/>
                <w:webHidden/>
                <w:sz w:val="22"/>
              </w:rPr>
              <w:fldChar w:fldCharType="begin"/>
            </w:r>
            <w:r w:rsidR="00B50D4D" w:rsidRPr="00B50D4D">
              <w:rPr>
                <w:noProof/>
                <w:webHidden/>
                <w:sz w:val="22"/>
              </w:rPr>
              <w:instrText xml:space="preserve"> PAGEREF _Toc372891493 \h </w:instrText>
            </w:r>
            <w:r w:rsidR="00B50D4D" w:rsidRPr="00B50D4D">
              <w:rPr>
                <w:noProof/>
                <w:webHidden/>
                <w:sz w:val="22"/>
              </w:rPr>
            </w:r>
            <w:r w:rsidR="00B50D4D" w:rsidRPr="00B50D4D">
              <w:rPr>
                <w:noProof/>
                <w:webHidden/>
                <w:sz w:val="22"/>
              </w:rPr>
              <w:fldChar w:fldCharType="separate"/>
            </w:r>
            <w:r w:rsidR="00B179DF">
              <w:rPr>
                <w:noProof/>
                <w:webHidden/>
                <w:sz w:val="22"/>
              </w:rPr>
              <w:t>8</w:t>
            </w:r>
            <w:r w:rsidR="00B50D4D" w:rsidRPr="00B50D4D">
              <w:rPr>
                <w:noProof/>
                <w:webHidden/>
                <w:sz w:val="22"/>
              </w:rPr>
              <w:fldChar w:fldCharType="end"/>
            </w:r>
          </w:hyperlink>
        </w:p>
        <w:p w:rsidR="00B50D4D" w:rsidRDefault="00C955D5">
          <w:pPr>
            <w:pStyle w:val="Obsah4"/>
            <w:rPr>
              <w:rFonts w:asciiTheme="minorHAnsi" w:eastAsiaTheme="minorEastAsia" w:hAnsiTheme="minorHAnsi"/>
              <w:b w:val="0"/>
              <w:sz w:val="22"/>
              <w:lang w:eastAsia="cs-CZ"/>
            </w:rPr>
          </w:pPr>
          <w:hyperlink w:anchor="_Toc372891494" w:history="1">
            <w:r w:rsidR="00B50D4D" w:rsidRPr="00B50D4D">
              <w:rPr>
                <w:rStyle w:val="Hypertextovodkaz"/>
                <w:sz w:val="22"/>
              </w:rPr>
              <w:t>C.</w:t>
            </w:r>
            <w:r w:rsidR="00B50D4D" w:rsidRPr="00B50D4D">
              <w:rPr>
                <w:rFonts w:asciiTheme="minorHAnsi" w:eastAsiaTheme="minorEastAsia" w:hAnsiTheme="minorHAnsi"/>
                <w:b w:val="0"/>
                <w:sz w:val="22"/>
                <w:lang w:eastAsia="cs-CZ"/>
              </w:rPr>
              <w:tab/>
            </w:r>
            <w:r w:rsidR="00B50D4D" w:rsidRPr="00B50D4D">
              <w:rPr>
                <w:rStyle w:val="Hypertextovodkaz"/>
                <w:sz w:val="22"/>
              </w:rPr>
              <w:t>Závěrečná ustanovení</w:t>
            </w:r>
            <w:r w:rsidR="00B50D4D" w:rsidRPr="00B50D4D">
              <w:rPr>
                <w:webHidden/>
                <w:sz w:val="22"/>
              </w:rPr>
              <w:tab/>
            </w:r>
            <w:r w:rsidR="00B50D4D" w:rsidRPr="00B50D4D">
              <w:rPr>
                <w:webHidden/>
                <w:sz w:val="22"/>
              </w:rPr>
              <w:fldChar w:fldCharType="begin"/>
            </w:r>
            <w:r w:rsidR="00B50D4D" w:rsidRPr="00B50D4D">
              <w:rPr>
                <w:webHidden/>
                <w:sz w:val="22"/>
              </w:rPr>
              <w:instrText xml:space="preserve"> PAGEREF _Toc372891494 \h </w:instrText>
            </w:r>
            <w:r w:rsidR="00B50D4D" w:rsidRPr="00B50D4D">
              <w:rPr>
                <w:webHidden/>
                <w:sz w:val="22"/>
              </w:rPr>
            </w:r>
            <w:r w:rsidR="00B50D4D" w:rsidRPr="00B50D4D">
              <w:rPr>
                <w:webHidden/>
                <w:sz w:val="22"/>
              </w:rPr>
              <w:fldChar w:fldCharType="separate"/>
            </w:r>
            <w:r w:rsidR="00B179DF">
              <w:rPr>
                <w:webHidden/>
                <w:sz w:val="22"/>
              </w:rPr>
              <w:t>9</w:t>
            </w:r>
            <w:r w:rsidR="00B50D4D" w:rsidRPr="00B50D4D">
              <w:rPr>
                <w:webHidden/>
                <w:sz w:val="22"/>
              </w:rPr>
              <w:fldChar w:fldCharType="end"/>
            </w:r>
          </w:hyperlink>
        </w:p>
        <w:p w:rsidR="00D55745" w:rsidRDefault="00B85CD0">
          <w:r w:rsidRPr="00D67CA6">
            <w:rPr>
              <w:rFonts w:eastAsia="Calibri" w:cs="Times New Roman"/>
              <w:sz w:val="22"/>
            </w:rPr>
            <w:fldChar w:fldCharType="end"/>
          </w:r>
        </w:p>
      </w:sdtContent>
    </w:sdt>
    <w:p w:rsidR="00EB3FAE" w:rsidRPr="00EB3FAE" w:rsidRDefault="00EB3FAE" w:rsidP="00FE05A3">
      <w:pPr>
        <w:pStyle w:val="Nadpisobsahu"/>
      </w:pPr>
      <w:r>
        <w:t>Přílohy</w:t>
      </w:r>
    </w:p>
    <w:p w:rsidR="00EB3FAE" w:rsidRDefault="00EB3FAE" w:rsidP="00EB3FAE">
      <w:pPr>
        <w:spacing w:after="60" w:line="240" w:lineRule="auto"/>
        <w:ind w:left="0"/>
        <w:jc w:val="both"/>
        <w:rPr>
          <w:rFonts w:cs="Times New Roman"/>
        </w:rPr>
      </w:pPr>
    </w:p>
    <w:p w:rsidR="00D55745" w:rsidRDefault="00EB3FAE" w:rsidP="00EB3FAE">
      <w:pPr>
        <w:spacing w:after="60" w:line="240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Příloha č. 1 </w:t>
      </w:r>
      <w:r w:rsidRPr="00AE75AC">
        <w:rPr>
          <w:szCs w:val="24"/>
        </w:rPr>
        <w:t>Sazebník úhrad za poskytování informací</w:t>
      </w:r>
    </w:p>
    <w:p w:rsidR="00EB3FAE" w:rsidRDefault="00EB3FAE" w:rsidP="00EB3FAE">
      <w:pPr>
        <w:spacing w:after="60" w:line="240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Příloha č. 2 </w:t>
      </w:r>
      <w:r w:rsidRPr="00AE75AC">
        <w:rPr>
          <w:szCs w:val="24"/>
        </w:rPr>
        <w:t>Žádost o poskytnutí informace dle zákona č. 106/1999 Sb</w:t>
      </w:r>
      <w:r>
        <w:rPr>
          <w:szCs w:val="24"/>
        </w:rPr>
        <w:t>.</w:t>
      </w:r>
    </w:p>
    <w:p w:rsidR="00EB3FAE" w:rsidRDefault="00EB3FAE" w:rsidP="00EB3FAE">
      <w:pPr>
        <w:spacing w:after="60" w:line="240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Příloha č. 3 </w:t>
      </w:r>
      <w:r w:rsidRPr="00AE75AC">
        <w:rPr>
          <w:szCs w:val="24"/>
        </w:rPr>
        <w:t>Žádost o poskytnutí informace o životním prostředí dle zákona č. 123/1998 Sb.</w:t>
      </w:r>
    </w:p>
    <w:p w:rsidR="00D55745" w:rsidRPr="00725667" w:rsidRDefault="00D55745" w:rsidP="00B85CD0">
      <w:pPr>
        <w:ind w:left="0"/>
        <w:jc w:val="both"/>
        <w:rPr>
          <w:rFonts w:cs="Times New Roman"/>
        </w:rPr>
      </w:pPr>
    </w:p>
    <w:p w:rsidR="00973B4C" w:rsidRPr="0037465D" w:rsidRDefault="0037465D" w:rsidP="005E0C8D">
      <w:pPr>
        <w:pStyle w:val="Nadpis4"/>
      </w:pPr>
      <w:bookmarkStart w:id="1" w:name="_Toc372891469"/>
      <w:bookmarkStart w:id="2" w:name="_Toc309207971"/>
      <w:bookmarkStart w:id="3" w:name="_Toc334605156"/>
      <w:bookmarkStart w:id="4" w:name="_Toc334605244"/>
      <w:bookmarkStart w:id="5" w:name="_Toc335664873"/>
      <w:bookmarkStart w:id="6" w:name="_Toc309207972"/>
      <w:r>
        <w:rPr>
          <w:rStyle w:val="Siln"/>
          <w:b/>
          <w:bCs/>
        </w:rPr>
        <w:lastRenderedPageBreak/>
        <w:t xml:space="preserve">O </w:t>
      </w:r>
      <w:r w:rsidRPr="0037465D">
        <w:rPr>
          <w:rStyle w:val="Siln"/>
          <w:b/>
          <w:bCs/>
        </w:rPr>
        <w:t>postupu při poskytování informací podle z. č. 106/1999 Sb., o svobodném přístupu k informacím, ve znění pozdějších předpisů</w:t>
      </w:r>
      <w:bookmarkEnd w:id="1"/>
    </w:p>
    <w:p w:rsidR="00F75091" w:rsidRPr="001814F4" w:rsidRDefault="00F75091" w:rsidP="0037465D">
      <w:pPr>
        <w:ind w:firstLine="351"/>
        <w:rPr>
          <w:rFonts w:cs="Times New Roman"/>
          <w:szCs w:val="24"/>
        </w:rPr>
      </w:pPr>
    </w:p>
    <w:p w:rsidR="00F75091" w:rsidRPr="00F63BFB" w:rsidRDefault="000961B4" w:rsidP="00FE05A3">
      <w:pPr>
        <w:pStyle w:val="Nadpis1"/>
      </w:pPr>
      <w:bookmarkStart w:id="7" w:name="_Toc372891470"/>
      <w:r w:rsidRPr="00F63BFB">
        <w:t xml:space="preserve">Účel </w:t>
      </w:r>
      <w:r w:rsidRPr="0011724F">
        <w:t>směrnice</w:t>
      </w:r>
      <w:bookmarkEnd w:id="2"/>
      <w:bookmarkEnd w:id="3"/>
      <w:bookmarkEnd w:id="4"/>
      <w:bookmarkEnd w:id="5"/>
      <w:bookmarkEnd w:id="7"/>
    </w:p>
    <w:bookmarkEnd w:id="6"/>
    <w:p w:rsidR="002B5880" w:rsidRDefault="0037465D" w:rsidP="002B5880">
      <w:pPr>
        <w:pStyle w:val="Odstavecseseznamem"/>
        <w:numPr>
          <w:ilvl w:val="0"/>
          <w:numId w:val="3"/>
        </w:numPr>
        <w:spacing w:after="0" w:line="240" w:lineRule="auto"/>
      </w:pPr>
      <w:r w:rsidRPr="00AE75AC">
        <w:t xml:space="preserve">Směrnice stanoví postup </w:t>
      </w:r>
      <w:r>
        <w:t>Statutárního města Liberec</w:t>
      </w:r>
      <w:r w:rsidRPr="00AE75AC">
        <w:t xml:space="preserve"> (dále jen SML) při přijímání, evidenci a vyřizování žádostí o poskytnutí informací podle zákona č. 106/99 Sb., o svobodném přístupu k informacím, ve znění pozdějších předpisů (dále jen „zákon“), a zajišťuje plnění zákonem stanovených úkolů. </w:t>
      </w:r>
    </w:p>
    <w:p w:rsidR="002B5880" w:rsidRPr="002B5880" w:rsidRDefault="0037465D" w:rsidP="002B5880">
      <w:pPr>
        <w:pStyle w:val="Odstavecseseznamem"/>
        <w:numPr>
          <w:ilvl w:val="0"/>
          <w:numId w:val="3"/>
        </w:numPr>
        <w:spacing w:after="0" w:line="240" w:lineRule="auto"/>
      </w:pPr>
      <w:r w:rsidRPr="002B5880">
        <w:rPr>
          <w:szCs w:val="24"/>
        </w:rPr>
        <w:t>Směrnice se nevztahuje na postupy při poskytování informací, které jsou upraveny zvláštními zákony, neboť zákon č. 106/99 Sb., je právním předpisem obecné povahy, který se použije všude tam, kde není speciální úprava.</w:t>
      </w:r>
    </w:p>
    <w:p w:rsidR="002B5880" w:rsidRPr="002B5880" w:rsidRDefault="007F110B" w:rsidP="002B5880">
      <w:pPr>
        <w:pStyle w:val="Odstavecseseznamem"/>
        <w:numPr>
          <w:ilvl w:val="0"/>
          <w:numId w:val="3"/>
        </w:numPr>
        <w:spacing w:after="0" w:line="240" w:lineRule="auto"/>
      </w:pPr>
      <w:r w:rsidRPr="002B5880">
        <w:rPr>
          <w:szCs w:val="24"/>
        </w:rPr>
        <w:t>Poskytují se pouze takové informace, které se vztahují k samostatné a přenesené působnosti SML.</w:t>
      </w:r>
    </w:p>
    <w:p w:rsidR="007F110B" w:rsidRPr="007F110B" w:rsidRDefault="007F110B" w:rsidP="002B5880">
      <w:pPr>
        <w:pStyle w:val="Odstavecseseznamem"/>
        <w:numPr>
          <w:ilvl w:val="0"/>
          <w:numId w:val="3"/>
        </w:numPr>
        <w:spacing w:after="0" w:line="240" w:lineRule="auto"/>
      </w:pPr>
      <w:r w:rsidRPr="002B5880">
        <w:rPr>
          <w:szCs w:val="24"/>
        </w:rPr>
        <w:t>Žadatelem o informaci je každá fyzická i právnická osoba, která o informaci požádá.</w:t>
      </w:r>
    </w:p>
    <w:p w:rsidR="003C6B84" w:rsidRPr="0037465D" w:rsidRDefault="003C6B84" w:rsidP="003C6B84">
      <w:pPr>
        <w:pStyle w:val="Odstavecseseznamem"/>
        <w:ind w:left="644"/>
      </w:pPr>
    </w:p>
    <w:p w:rsidR="00E433C2" w:rsidRPr="00F63BFB" w:rsidRDefault="00AF3A8C" w:rsidP="00FE05A3">
      <w:pPr>
        <w:pStyle w:val="Nadpis1"/>
      </w:pPr>
      <w:bookmarkStart w:id="8" w:name="_Toc372891471"/>
      <w:r w:rsidRPr="0011724F">
        <w:t>Použité</w:t>
      </w:r>
      <w:r w:rsidRPr="00F63BFB">
        <w:t xml:space="preserve"> zkratky a pojmy</w:t>
      </w:r>
      <w:bookmarkStart w:id="9" w:name="_Toc334605161"/>
      <w:bookmarkStart w:id="10" w:name="_Toc334605249"/>
      <w:bookmarkStart w:id="11" w:name="_Toc335664877"/>
      <w:bookmarkEnd w:id="8"/>
    </w:p>
    <w:p w:rsidR="008550FB" w:rsidRPr="004D3CAE" w:rsidRDefault="008550FB" w:rsidP="008550FB">
      <w:pPr>
        <w:pStyle w:val="Odstavecseseznamem"/>
        <w:widowControl w:val="0"/>
        <w:ind w:left="1077"/>
        <w:rPr>
          <w:bCs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975"/>
      </w:tblGrid>
      <w:tr w:rsidR="00B55C53" w:rsidTr="00564F74">
        <w:trPr>
          <w:jc w:val="center"/>
        </w:trPr>
        <w:tc>
          <w:tcPr>
            <w:tcW w:w="2235" w:type="dxa"/>
          </w:tcPr>
          <w:p w:rsidR="00B55C53" w:rsidRDefault="00A82B2E" w:rsidP="004D3C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Informace</w:t>
            </w:r>
          </w:p>
        </w:tc>
        <w:tc>
          <w:tcPr>
            <w:tcW w:w="6975" w:type="dxa"/>
          </w:tcPr>
          <w:p w:rsidR="00B55C53" w:rsidRDefault="00A82B2E" w:rsidP="004D3CAE">
            <w:pPr>
              <w:pStyle w:val="Default"/>
              <w:jc w:val="both"/>
              <w:rPr>
                <w:sz w:val="23"/>
                <w:szCs w:val="23"/>
              </w:rPr>
            </w:pPr>
            <w:r w:rsidRPr="007F110B">
              <w:t>jakýkoliv obsah nebo jeho část v jakékoliv podobě, zaznamenaný na jakémkoliv nosiči, zejména obsah písemného záznamu na listině, záznamu uloženého v elektronické podobě nebo záznamu zvukového, obrazového nebo audiovizuálního. Informací není počítačový program</w:t>
            </w:r>
          </w:p>
        </w:tc>
      </w:tr>
      <w:tr w:rsidR="00564F74" w:rsidTr="00564F74">
        <w:trPr>
          <w:jc w:val="center"/>
        </w:trPr>
        <w:tc>
          <w:tcPr>
            <w:tcW w:w="2235" w:type="dxa"/>
          </w:tcPr>
          <w:p w:rsidR="00564F74" w:rsidRPr="00FE192E" w:rsidRDefault="0037465D" w:rsidP="004D3CA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KTKI</w:t>
            </w:r>
          </w:p>
        </w:tc>
        <w:tc>
          <w:tcPr>
            <w:tcW w:w="6975" w:type="dxa"/>
          </w:tcPr>
          <w:p w:rsidR="00564F74" w:rsidRDefault="0037465D" w:rsidP="004D3CA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Oddělení komunikace a informací odboru kancelář tajemníka</w:t>
            </w:r>
          </w:p>
        </w:tc>
      </w:tr>
      <w:tr w:rsidR="00C05749" w:rsidTr="00564F74">
        <w:trPr>
          <w:jc w:val="center"/>
        </w:trPr>
        <w:tc>
          <w:tcPr>
            <w:tcW w:w="2235" w:type="dxa"/>
          </w:tcPr>
          <w:p w:rsidR="00C05749" w:rsidRPr="00FE192E" w:rsidRDefault="00564F74" w:rsidP="004D3CA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MML</w:t>
            </w:r>
          </w:p>
        </w:tc>
        <w:tc>
          <w:tcPr>
            <w:tcW w:w="6975" w:type="dxa"/>
          </w:tcPr>
          <w:p w:rsidR="00C05749" w:rsidRDefault="00564F74" w:rsidP="004D3CA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Magistrát města Liberec</w:t>
            </w:r>
          </w:p>
        </w:tc>
      </w:tr>
      <w:tr w:rsidR="00564F74" w:rsidTr="00CA3EAB">
        <w:trPr>
          <w:trHeight w:val="1065"/>
          <w:jc w:val="center"/>
        </w:trPr>
        <w:tc>
          <w:tcPr>
            <w:tcW w:w="2235" w:type="dxa"/>
          </w:tcPr>
          <w:p w:rsidR="00564F74" w:rsidRDefault="00A82B2E" w:rsidP="004D3CA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Povinný subjekt</w:t>
            </w:r>
          </w:p>
          <w:p w:rsidR="00A82B2E" w:rsidRDefault="00A82B2E" w:rsidP="004D3CA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(ve smyslu zákona)</w:t>
            </w:r>
          </w:p>
        </w:tc>
        <w:tc>
          <w:tcPr>
            <w:tcW w:w="6975" w:type="dxa"/>
          </w:tcPr>
          <w:p w:rsidR="00A82B2E" w:rsidRDefault="00A82B2E" w:rsidP="000270D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A3EAB">
              <w:rPr>
                <w:szCs w:val="24"/>
              </w:rPr>
              <w:t xml:space="preserve">  </w:t>
            </w:r>
            <w:r w:rsidRPr="00AE75AC">
              <w:rPr>
                <w:szCs w:val="24"/>
              </w:rPr>
              <w:t>orgány města - primátor, náměstci primátora, za</w:t>
            </w:r>
            <w:r w:rsidR="00CA3EAB">
              <w:rPr>
                <w:szCs w:val="24"/>
              </w:rPr>
              <w:t>stupitelstvo města, rada města, magistrát, zvláštní orgány města</w:t>
            </w:r>
            <w:r w:rsidRPr="00AE75AC">
              <w:rPr>
                <w:szCs w:val="24"/>
              </w:rPr>
              <w:t>,</w:t>
            </w:r>
            <w:r w:rsidR="00CA3EAB">
              <w:rPr>
                <w:szCs w:val="24"/>
              </w:rPr>
              <w:t xml:space="preserve"> městská policie;</w:t>
            </w:r>
          </w:p>
          <w:p w:rsidR="00CA3EAB" w:rsidRDefault="00A82B2E" w:rsidP="00CA3EA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A3EAB">
              <w:rPr>
                <w:szCs w:val="24"/>
              </w:rPr>
              <w:t xml:space="preserve">  </w:t>
            </w:r>
            <w:r w:rsidRPr="00CA3EAB">
              <w:rPr>
                <w:szCs w:val="24"/>
              </w:rPr>
              <w:t xml:space="preserve">jednotlivé odbory </w:t>
            </w:r>
            <w:r w:rsidR="00CA3EAB" w:rsidRPr="00CA3EAB">
              <w:rPr>
                <w:szCs w:val="24"/>
              </w:rPr>
              <w:t>–</w:t>
            </w:r>
            <w:r w:rsidRPr="00CA3EAB">
              <w:rPr>
                <w:szCs w:val="24"/>
              </w:rPr>
              <w:t xml:space="preserve"> </w:t>
            </w:r>
            <w:r w:rsidR="00CA3EAB" w:rsidRPr="00CA3EAB">
              <w:rPr>
                <w:szCs w:val="24"/>
              </w:rPr>
              <w:t>v rámci j</w:t>
            </w:r>
            <w:r w:rsidR="00305666">
              <w:rPr>
                <w:szCs w:val="24"/>
              </w:rPr>
              <w:t>im</w:t>
            </w:r>
            <w:r w:rsidR="00CA3EAB" w:rsidRPr="00CA3EAB">
              <w:rPr>
                <w:szCs w:val="24"/>
              </w:rPr>
              <w:t xml:space="preserve"> svěřených agend. </w:t>
            </w:r>
          </w:p>
          <w:p w:rsidR="00056081" w:rsidRPr="00CA3EAB" w:rsidRDefault="00056081" w:rsidP="00CA3EA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   každý pracovník magistrátu poskytuje základní informace o místu a způsobu získání informace.</w:t>
            </w:r>
          </w:p>
          <w:p w:rsidR="00564F74" w:rsidRDefault="00564F74" w:rsidP="00CA3EAB">
            <w:pPr>
              <w:pStyle w:val="Default"/>
              <w:ind w:left="360"/>
              <w:jc w:val="both"/>
              <w:rPr>
                <w:bCs/>
              </w:rPr>
            </w:pPr>
          </w:p>
        </w:tc>
      </w:tr>
      <w:tr w:rsidR="00C05749" w:rsidTr="00564F74">
        <w:trPr>
          <w:jc w:val="center"/>
        </w:trPr>
        <w:tc>
          <w:tcPr>
            <w:tcW w:w="2235" w:type="dxa"/>
          </w:tcPr>
          <w:p w:rsidR="00C05749" w:rsidRDefault="00564F74" w:rsidP="004D3CAE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SML</w:t>
            </w:r>
          </w:p>
        </w:tc>
        <w:tc>
          <w:tcPr>
            <w:tcW w:w="6975" w:type="dxa"/>
          </w:tcPr>
          <w:p w:rsidR="00C05749" w:rsidRPr="00CE6CBB" w:rsidRDefault="00564F74" w:rsidP="001A3B6B">
            <w:pPr>
              <w:pStyle w:val="Default"/>
              <w:jc w:val="both"/>
            </w:pPr>
            <w:r w:rsidRPr="005E61A7">
              <w:rPr>
                <w:bCs/>
              </w:rPr>
              <w:t>Statutární město Liberec</w:t>
            </w:r>
          </w:p>
        </w:tc>
      </w:tr>
    </w:tbl>
    <w:p w:rsidR="007E19FB" w:rsidRDefault="007E19FB" w:rsidP="00265563">
      <w:pPr>
        <w:widowControl w:val="0"/>
        <w:ind w:left="0"/>
        <w:jc w:val="both"/>
        <w:rPr>
          <w:rFonts w:cs="Times New Roman"/>
          <w:bCs/>
          <w:szCs w:val="24"/>
        </w:rPr>
      </w:pPr>
    </w:p>
    <w:p w:rsidR="005D43A2" w:rsidRPr="00F63BFB" w:rsidRDefault="00A82B2E" w:rsidP="00FE05A3">
      <w:pPr>
        <w:pStyle w:val="Nadpis1"/>
      </w:pPr>
      <w:bookmarkStart w:id="12" w:name="_Toc372891472"/>
      <w:bookmarkStart w:id="13" w:name="OLE_LINK2"/>
      <w:bookmarkStart w:id="14" w:name="OLE_LINK1"/>
      <w:r>
        <w:t>Zveřejňování informací</w:t>
      </w:r>
      <w:bookmarkEnd w:id="12"/>
    </w:p>
    <w:bookmarkEnd w:id="13"/>
    <w:bookmarkEnd w:id="14"/>
    <w:p w:rsidR="00A82B2E" w:rsidRDefault="00A82B2E" w:rsidP="000270DA">
      <w:pPr>
        <w:pStyle w:val="Odstavecseseznamem"/>
        <w:numPr>
          <w:ilvl w:val="0"/>
          <w:numId w:val="7"/>
        </w:numPr>
        <w:spacing w:after="0" w:line="240" w:lineRule="auto"/>
        <w:rPr>
          <w:szCs w:val="24"/>
        </w:rPr>
      </w:pPr>
      <w:r w:rsidRPr="00A82B2E">
        <w:rPr>
          <w:szCs w:val="24"/>
        </w:rPr>
        <w:t>Informace povinně zveřejněné dle § 5 odst. 1 písm. a) až j) zákona jsou umístěny na veřejně přístupném místě</w:t>
      </w:r>
      <w:r w:rsidR="00EA1825">
        <w:rPr>
          <w:szCs w:val="24"/>
        </w:rPr>
        <w:t>,</w:t>
      </w:r>
      <w:r w:rsidRPr="00A82B2E">
        <w:rPr>
          <w:szCs w:val="24"/>
        </w:rPr>
        <w:t xml:space="preserve"> a to Úřední desce SML</w:t>
      </w:r>
      <w:r w:rsidR="00EA1825">
        <w:rPr>
          <w:szCs w:val="24"/>
        </w:rPr>
        <w:t>,</w:t>
      </w:r>
      <w:r w:rsidRPr="00A82B2E">
        <w:rPr>
          <w:szCs w:val="24"/>
        </w:rPr>
        <w:t xml:space="preserve"> a dále způsobem umožňující dálkový přístup na adrese </w:t>
      </w:r>
      <w:hyperlink r:id="rId10" w:history="1">
        <w:r w:rsidRPr="00A82B2E">
          <w:rPr>
            <w:rStyle w:val="Hypertextovodkaz"/>
            <w:color w:val="auto"/>
            <w:szCs w:val="24"/>
          </w:rPr>
          <w:t>www.liberec.cz</w:t>
        </w:r>
      </w:hyperlink>
      <w:r w:rsidRPr="00A82B2E">
        <w:rPr>
          <w:b/>
          <w:bCs/>
          <w:szCs w:val="24"/>
        </w:rPr>
        <w:t xml:space="preserve">.  </w:t>
      </w:r>
      <w:r w:rsidRPr="00A82B2E">
        <w:rPr>
          <w:szCs w:val="24"/>
        </w:rPr>
        <w:t>Kromě povinně zveřejňovaných informací mohou být zveřejněny i další informace s výjimkami uvedenými v zákoně, pokud se pro jejich zveřejnění SML rozhodne.</w:t>
      </w:r>
    </w:p>
    <w:p w:rsidR="00EA1865" w:rsidRDefault="00A82B2E" w:rsidP="000270DA">
      <w:pPr>
        <w:pStyle w:val="Odstavecseseznamem"/>
        <w:numPr>
          <w:ilvl w:val="0"/>
          <w:numId w:val="7"/>
        </w:numPr>
        <w:spacing w:after="0" w:line="240" w:lineRule="auto"/>
        <w:rPr>
          <w:szCs w:val="24"/>
        </w:rPr>
      </w:pPr>
      <w:r w:rsidRPr="00A82B2E">
        <w:rPr>
          <w:szCs w:val="24"/>
        </w:rPr>
        <w:t xml:space="preserve">Povinně zpřístupněné právní předpisy a ostatní dokumenty dle </w:t>
      </w:r>
      <w:proofErr w:type="spellStart"/>
      <w:r w:rsidRPr="00A82B2E">
        <w:rPr>
          <w:szCs w:val="24"/>
        </w:rPr>
        <w:t>ust</w:t>
      </w:r>
      <w:proofErr w:type="spellEnd"/>
      <w:r w:rsidRPr="00A82B2E">
        <w:rPr>
          <w:szCs w:val="24"/>
        </w:rPr>
        <w:t xml:space="preserve">. § 5 odst. 2 </w:t>
      </w:r>
      <w:r w:rsidR="0052616B" w:rsidRPr="00A82B2E">
        <w:rPr>
          <w:szCs w:val="24"/>
        </w:rPr>
        <w:t>písm. a) a b) zákona</w:t>
      </w:r>
      <w:r w:rsidRPr="00A82B2E">
        <w:rPr>
          <w:szCs w:val="24"/>
        </w:rPr>
        <w:t xml:space="preserve"> jsou k nahlédnutí na adrese </w:t>
      </w:r>
      <w:hyperlink r:id="rId11" w:history="1">
        <w:r w:rsidRPr="00A82B2E">
          <w:rPr>
            <w:rStyle w:val="Hypertextovodkaz"/>
            <w:color w:val="auto"/>
            <w:szCs w:val="24"/>
          </w:rPr>
          <w:t>www.liberec.cz</w:t>
        </w:r>
      </w:hyperlink>
      <w:r w:rsidRPr="00A82B2E">
        <w:rPr>
          <w:szCs w:val="24"/>
        </w:rPr>
        <w:t>.</w:t>
      </w:r>
    </w:p>
    <w:p w:rsidR="00A82B2E" w:rsidRPr="00EA1865" w:rsidRDefault="00A82B2E" w:rsidP="000270DA">
      <w:pPr>
        <w:pStyle w:val="Odstavecseseznamem"/>
        <w:numPr>
          <w:ilvl w:val="0"/>
          <w:numId w:val="7"/>
        </w:numPr>
        <w:spacing w:after="0" w:line="240" w:lineRule="auto"/>
        <w:rPr>
          <w:szCs w:val="24"/>
        </w:rPr>
      </w:pPr>
      <w:r w:rsidRPr="00EA1865">
        <w:rPr>
          <w:szCs w:val="24"/>
        </w:rPr>
        <w:t>Zveřejněny musí být:</w:t>
      </w:r>
    </w:p>
    <w:p w:rsidR="00A82B2E" w:rsidRDefault="00A82B2E" w:rsidP="000270D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A82B2E">
        <w:rPr>
          <w:szCs w:val="24"/>
        </w:rPr>
        <w:lastRenderedPageBreak/>
        <w:t>informace o principech provozování činnosti města a magistrátu,</w:t>
      </w:r>
    </w:p>
    <w:p w:rsidR="00A82B2E" w:rsidRDefault="00A82B2E" w:rsidP="000270D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A82B2E">
        <w:rPr>
          <w:szCs w:val="24"/>
        </w:rPr>
        <w:t>organizační struktura, místo a způsob získání informací,</w:t>
      </w:r>
    </w:p>
    <w:p w:rsidR="00A82B2E" w:rsidRDefault="00A82B2E" w:rsidP="000270D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A82B2E">
        <w:rPr>
          <w:szCs w:val="24"/>
        </w:rPr>
        <w:t>místo, lhůta a způsob podání opravného prostředku,</w:t>
      </w:r>
    </w:p>
    <w:p w:rsidR="00A82B2E" w:rsidRDefault="00A82B2E" w:rsidP="000270D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A82B2E">
        <w:rPr>
          <w:szCs w:val="24"/>
        </w:rPr>
        <w:t>postup, který musí povinný subjekt dodržet včetně lhůt,</w:t>
      </w:r>
    </w:p>
    <w:p w:rsidR="00A82B2E" w:rsidRDefault="00A82B2E" w:rsidP="000270D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A82B2E">
        <w:rPr>
          <w:szCs w:val="24"/>
        </w:rPr>
        <w:t>přehled nedůležitějších předpisů,</w:t>
      </w:r>
    </w:p>
    <w:p w:rsidR="00A82B2E" w:rsidRDefault="00A82B2E" w:rsidP="000270D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A82B2E">
        <w:rPr>
          <w:szCs w:val="24"/>
        </w:rPr>
        <w:t>sazebník úhrad za poskytování informací,</w:t>
      </w:r>
    </w:p>
    <w:p w:rsidR="00A82B2E" w:rsidRDefault="00A82B2E" w:rsidP="000270D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A82B2E">
        <w:rPr>
          <w:szCs w:val="24"/>
        </w:rPr>
        <w:t>výroční zpráva za předcházející kalendářní rok o své činnosti v oblasti poskytování informací,</w:t>
      </w:r>
    </w:p>
    <w:p w:rsidR="00A82B2E" w:rsidRDefault="00A82B2E" w:rsidP="000270D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A82B2E">
        <w:rPr>
          <w:szCs w:val="24"/>
        </w:rPr>
        <w:t>výhradní licence poskytnuté podle § 14a odst. 4,</w:t>
      </w:r>
    </w:p>
    <w:p w:rsidR="00A82B2E" w:rsidRDefault="00A82B2E" w:rsidP="000270D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A82B2E">
        <w:rPr>
          <w:szCs w:val="24"/>
        </w:rPr>
        <w:t>usnesení nadřízeného orgánu o výši úhrad,</w:t>
      </w:r>
    </w:p>
    <w:p w:rsidR="00A82B2E" w:rsidRPr="00A82B2E" w:rsidRDefault="00A82B2E" w:rsidP="000270D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A82B2E">
        <w:rPr>
          <w:szCs w:val="24"/>
        </w:rPr>
        <w:t>adres</w:t>
      </w:r>
      <w:r w:rsidR="008D5349">
        <w:rPr>
          <w:szCs w:val="24"/>
        </w:rPr>
        <w:t>a</w:t>
      </w:r>
      <w:r w:rsidRPr="00A82B2E">
        <w:rPr>
          <w:szCs w:val="24"/>
        </w:rPr>
        <w:t xml:space="preserve">  el. podatelny.</w:t>
      </w:r>
    </w:p>
    <w:p w:rsidR="00FE05A3" w:rsidRPr="00FE05A3" w:rsidRDefault="00A82B2E" w:rsidP="000270DA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szCs w:val="24"/>
        </w:rPr>
      </w:pPr>
      <w:r w:rsidRPr="00AE75AC">
        <w:t>Informace poskytnuté na základě žádosti musí být do 15 dnů od jejich poskytnutí zveřejněny v příslušné části webových stránek SML. O informacích poskytnutých v</w:t>
      </w:r>
      <w:r w:rsidR="008D5349">
        <w:t> </w:t>
      </w:r>
      <w:r w:rsidRPr="00AE75AC">
        <w:t>jiné</w:t>
      </w:r>
      <w:r w:rsidR="008D5349">
        <w:t>,</w:t>
      </w:r>
      <w:r w:rsidRPr="00AE75AC">
        <w:t xml:space="preserve"> než elektronické podobě</w:t>
      </w:r>
      <w:r w:rsidR="008D5349">
        <w:t>,</w:t>
      </w:r>
      <w:r w:rsidRPr="00AE75AC">
        <w:t xml:space="preserve"> nebo o informacích mimořádně rozsáhlých</w:t>
      </w:r>
      <w:r w:rsidR="00C51EBF">
        <w:t>,</w:t>
      </w:r>
      <w:r w:rsidRPr="00AE75AC">
        <w:t xml:space="preserve"> stačí zveřejnit pouze doprovodnou informaci vyjadřující jejich obsah. Za splnění této povinnosti je odpovědný příslušný pracovník oddělení komunikace a informací a vedoucí KTKI magistrátu</w:t>
      </w:r>
      <w:r w:rsidR="001F7426">
        <w:t>.</w:t>
      </w:r>
    </w:p>
    <w:p w:rsidR="00FE05A3" w:rsidRDefault="00FE05A3" w:rsidP="00FE05A3">
      <w:pPr>
        <w:spacing w:after="0" w:line="240" w:lineRule="auto"/>
        <w:rPr>
          <w:szCs w:val="24"/>
        </w:rPr>
      </w:pPr>
    </w:p>
    <w:p w:rsidR="00FE05A3" w:rsidRDefault="00FE05A3" w:rsidP="00FE05A3">
      <w:pPr>
        <w:spacing w:after="0" w:line="240" w:lineRule="auto"/>
        <w:rPr>
          <w:szCs w:val="24"/>
        </w:rPr>
      </w:pPr>
    </w:p>
    <w:p w:rsidR="00FE05A3" w:rsidRPr="00FE05A3" w:rsidRDefault="00FE05A3" w:rsidP="00FE05A3">
      <w:pPr>
        <w:pStyle w:val="Nadpis1"/>
      </w:pPr>
      <w:bookmarkStart w:id="15" w:name="_Toc372891473"/>
      <w:r>
        <w:t>Poskytování informací</w:t>
      </w:r>
      <w:bookmarkEnd w:id="15"/>
    </w:p>
    <w:p w:rsidR="00A82B2E" w:rsidRDefault="00701170" w:rsidP="009E6C91">
      <w:pPr>
        <w:pStyle w:val="Nadpis3"/>
      </w:pPr>
      <w:bookmarkStart w:id="16" w:name="_Toc372891474"/>
      <w:r w:rsidRPr="00701170">
        <w:t>Postup při vyřizování žádosti o poskytnutí informace</w:t>
      </w:r>
      <w:bookmarkEnd w:id="16"/>
    </w:p>
    <w:p w:rsidR="00701170" w:rsidRPr="00701170" w:rsidRDefault="00701170" w:rsidP="000270DA">
      <w:pPr>
        <w:pStyle w:val="Odstavecseseznamem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701170">
        <w:rPr>
          <w:b/>
          <w:bCs/>
          <w:szCs w:val="24"/>
        </w:rPr>
        <w:t>Ústně a telefonicky podané žádosti</w:t>
      </w:r>
      <w:r w:rsidRPr="00701170">
        <w:rPr>
          <w:szCs w:val="24"/>
        </w:rPr>
        <w:t xml:space="preserve"> vyřizují všechny povinné subjekty výše jmenované v rámci jim svěřených kompetencí.</w:t>
      </w:r>
    </w:p>
    <w:p w:rsidR="00701170" w:rsidRPr="00AE75AC" w:rsidRDefault="00CA3EAB" w:rsidP="000270D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4"/>
        </w:rPr>
      </w:pPr>
      <w:r w:rsidRPr="00AE75AC">
        <w:rPr>
          <w:b/>
          <w:bCs/>
          <w:szCs w:val="24"/>
        </w:rPr>
        <w:t>Písemně podané žádosti</w:t>
      </w:r>
      <w:r>
        <w:rPr>
          <w:b/>
          <w:bCs/>
          <w:szCs w:val="24"/>
        </w:rPr>
        <w:t xml:space="preserve">, podané </w:t>
      </w:r>
      <w:r w:rsidRPr="00AE75AC">
        <w:rPr>
          <w:szCs w:val="24"/>
        </w:rPr>
        <w:t>v souladu s § 14 zákona 106/1999 Sb.</w:t>
      </w:r>
      <w:r>
        <w:rPr>
          <w:szCs w:val="24"/>
        </w:rPr>
        <w:t>,</w:t>
      </w:r>
      <w:r w:rsidRPr="00AE75AC">
        <w:rPr>
          <w:szCs w:val="24"/>
        </w:rPr>
        <w:t xml:space="preserve"> </w:t>
      </w:r>
      <w:r>
        <w:rPr>
          <w:szCs w:val="24"/>
        </w:rPr>
        <w:t xml:space="preserve">jsou </w:t>
      </w:r>
      <w:r w:rsidRPr="00AE75AC">
        <w:rPr>
          <w:szCs w:val="24"/>
        </w:rPr>
        <w:t xml:space="preserve">centrálně evidovány v KTKI. Žádosti podané </w:t>
      </w:r>
      <w:r>
        <w:rPr>
          <w:szCs w:val="24"/>
        </w:rPr>
        <w:t xml:space="preserve">přímo </w:t>
      </w:r>
      <w:r w:rsidRPr="00AE75AC">
        <w:rPr>
          <w:szCs w:val="24"/>
        </w:rPr>
        <w:t xml:space="preserve">na odborech </w:t>
      </w:r>
      <w:r>
        <w:rPr>
          <w:szCs w:val="24"/>
        </w:rPr>
        <w:t xml:space="preserve">jsou </w:t>
      </w:r>
      <w:r w:rsidRPr="00AE75AC">
        <w:rPr>
          <w:szCs w:val="24"/>
        </w:rPr>
        <w:t>předá</w:t>
      </w:r>
      <w:r>
        <w:rPr>
          <w:szCs w:val="24"/>
        </w:rPr>
        <w:t>vá</w:t>
      </w:r>
      <w:r w:rsidRPr="00AE75AC">
        <w:rPr>
          <w:szCs w:val="24"/>
        </w:rPr>
        <w:t xml:space="preserve">ny k zaevidování </w:t>
      </w:r>
      <w:r>
        <w:rPr>
          <w:szCs w:val="24"/>
        </w:rPr>
        <w:t xml:space="preserve">na </w:t>
      </w:r>
      <w:r w:rsidRPr="00AE75AC">
        <w:rPr>
          <w:szCs w:val="24"/>
        </w:rPr>
        <w:t>KTKI</w:t>
      </w:r>
      <w:r>
        <w:rPr>
          <w:szCs w:val="24"/>
        </w:rPr>
        <w:t xml:space="preserve">. KTKI předá zaevidovanou žádost </w:t>
      </w:r>
      <w:r w:rsidRPr="00AE75AC">
        <w:rPr>
          <w:szCs w:val="24"/>
        </w:rPr>
        <w:t>k vyřízení povinnému subjektu.</w:t>
      </w:r>
    </w:p>
    <w:p w:rsidR="00701170" w:rsidRDefault="00701170" w:rsidP="000270D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4"/>
        </w:rPr>
      </w:pPr>
      <w:r w:rsidRPr="00AE75AC">
        <w:rPr>
          <w:bCs/>
          <w:szCs w:val="24"/>
        </w:rPr>
        <w:t>Vyřízení</w:t>
      </w:r>
      <w:r w:rsidRPr="00AE75AC">
        <w:rPr>
          <w:b/>
          <w:bCs/>
          <w:szCs w:val="24"/>
        </w:rPr>
        <w:t xml:space="preserve"> </w:t>
      </w:r>
      <w:r w:rsidRPr="00AE75AC">
        <w:rPr>
          <w:szCs w:val="24"/>
        </w:rPr>
        <w:t>písemně podané žádosti je možné</w:t>
      </w:r>
      <w:r>
        <w:rPr>
          <w:szCs w:val="24"/>
        </w:rPr>
        <w:t xml:space="preserve"> těmito způsoby:</w:t>
      </w:r>
    </w:p>
    <w:p w:rsidR="00701170" w:rsidRDefault="00701170" w:rsidP="000270DA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701170">
        <w:rPr>
          <w:szCs w:val="24"/>
        </w:rPr>
        <w:t>poskytnutím informace - písemnou odpovědí,</w:t>
      </w:r>
    </w:p>
    <w:p w:rsidR="00701170" w:rsidRDefault="00701170" w:rsidP="000270DA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701170">
        <w:rPr>
          <w:szCs w:val="24"/>
        </w:rPr>
        <w:t>odložením žádosti - je-li žádost neúplná nebo ji žadatel přes výzvu nedoplnil,</w:t>
      </w:r>
    </w:p>
    <w:p w:rsidR="00701170" w:rsidRPr="00701170" w:rsidRDefault="00701170" w:rsidP="000270DA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701170">
        <w:rPr>
          <w:szCs w:val="24"/>
        </w:rPr>
        <w:t>odmítnutím žádosti - je-li pro odmítnutí zákonný důvod.</w:t>
      </w:r>
    </w:p>
    <w:p w:rsidR="00701170" w:rsidRDefault="00701170" w:rsidP="000270DA">
      <w:pPr>
        <w:pStyle w:val="Odstavecseseznamem"/>
        <w:numPr>
          <w:ilvl w:val="0"/>
          <w:numId w:val="9"/>
        </w:numPr>
        <w:rPr>
          <w:szCs w:val="24"/>
        </w:rPr>
      </w:pPr>
      <w:r w:rsidRPr="00701170">
        <w:rPr>
          <w:szCs w:val="24"/>
        </w:rPr>
        <w:t xml:space="preserve">O postupu při vyřizování informace se </w:t>
      </w:r>
      <w:r w:rsidRPr="00701170">
        <w:rPr>
          <w:b/>
          <w:bCs/>
          <w:szCs w:val="24"/>
        </w:rPr>
        <w:t>vždy pořídí záznam</w:t>
      </w:r>
      <w:r w:rsidRPr="00701170">
        <w:rPr>
          <w:szCs w:val="24"/>
        </w:rPr>
        <w:t xml:space="preserve"> do </w:t>
      </w:r>
      <w:r w:rsidR="00CA3EAB">
        <w:rPr>
          <w:szCs w:val="24"/>
        </w:rPr>
        <w:t>spisu</w:t>
      </w:r>
      <w:r w:rsidRPr="00701170">
        <w:rPr>
          <w:szCs w:val="24"/>
        </w:rPr>
        <w:t>.</w:t>
      </w:r>
    </w:p>
    <w:p w:rsidR="00701170" w:rsidRDefault="00701170" w:rsidP="000270DA">
      <w:pPr>
        <w:pStyle w:val="Odstavecseseznamem"/>
        <w:numPr>
          <w:ilvl w:val="0"/>
          <w:numId w:val="9"/>
        </w:numPr>
        <w:rPr>
          <w:szCs w:val="24"/>
        </w:rPr>
      </w:pPr>
      <w:r w:rsidRPr="00701170">
        <w:rPr>
          <w:bCs/>
          <w:szCs w:val="24"/>
        </w:rPr>
        <w:t>Žádost je podána</w:t>
      </w:r>
      <w:r w:rsidRPr="00701170">
        <w:rPr>
          <w:szCs w:val="24"/>
        </w:rPr>
        <w:t xml:space="preserve"> dnem, kdy ji obdržel povinný subjekt. </w:t>
      </w:r>
    </w:p>
    <w:p w:rsidR="00701170" w:rsidRDefault="00701170" w:rsidP="000270DA">
      <w:pPr>
        <w:pStyle w:val="Odstavecseseznamem"/>
        <w:numPr>
          <w:ilvl w:val="0"/>
          <w:numId w:val="9"/>
        </w:numPr>
        <w:rPr>
          <w:szCs w:val="24"/>
        </w:rPr>
      </w:pPr>
      <w:r w:rsidRPr="00701170">
        <w:rPr>
          <w:szCs w:val="24"/>
        </w:rPr>
        <w:t xml:space="preserve">Z podání musí být zřejmé, </w:t>
      </w:r>
      <w:r w:rsidRPr="00701170">
        <w:rPr>
          <w:b/>
          <w:bCs/>
          <w:szCs w:val="24"/>
        </w:rPr>
        <w:t>kterému povinnému subjektu</w:t>
      </w:r>
      <w:r w:rsidRPr="00701170">
        <w:rPr>
          <w:szCs w:val="24"/>
        </w:rPr>
        <w:t xml:space="preserve"> je určeno a</w:t>
      </w:r>
      <w:r w:rsidRPr="00701170">
        <w:rPr>
          <w:b/>
          <w:bCs/>
          <w:szCs w:val="24"/>
        </w:rPr>
        <w:t xml:space="preserve"> kdo</w:t>
      </w:r>
      <w:r w:rsidRPr="00701170">
        <w:rPr>
          <w:szCs w:val="24"/>
        </w:rPr>
        <w:t xml:space="preserve"> jej činí (§14, odst. 2). </w:t>
      </w:r>
    </w:p>
    <w:p w:rsidR="00701170" w:rsidRPr="00701170" w:rsidRDefault="00701170" w:rsidP="000270DA">
      <w:pPr>
        <w:pStyle w:val="Odstavecseseznamem"/>
        <w:numPr>
          <w:ilvl w:val="0"/>
          <w:numId w:val="9"/>
        </w:numPr>
        <w:rPr>
          <w:szCs w:val="24"/>
        </w:rPr>
      </w:pPr>
      <w:r w:rsidRPr="00701170">
        <w:rPr>
          <w:szCs w:val="24"/>
        </w:rPr>
        <w:t>Povinný subjekt posoudí žádost a:</w:t>
      </w:r>
    </w:p>
    <w:p w:rsidR="00701170" w:rsidRPr="00701170" w:rsidRDefault="00701170" w:rsidP="000270DA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701170">
        <w:rPr>
          <w:szCs w:val="24"/>
        </w:rPr>
        <w:t xml:space="preserve">brání-li </w:t>
      </w:r>
      <w:r w:rsidRPr="00056081">
        <w:rPr>
          <w:szCs w:val="24"/>
        </w:rPr>
        <w:t>nedostatek</w:t>
      </w:r>
      <w:r w:rsidR="00057C1F">
        <w:rPr>
          <w:szCs w:val="24"/>
        </w:rPr>
        <w:t xml:space="preserve"> údajů o žadateli podle odst.</w:t>
      </w:r>
      <w:r w:rsidRPr="00056081">
        <w:rPr>
          <w:szCs w:val="24"/>
        </w:rPr>
        <w:t xml:space="preserve"> 2 postupu vyřízení žádosti o informaci podle zákona, zejména podle § 14a nebo 15, vyzve žadatele</w:t>
      </w:r>
      <w:r w:rsidRPr="00701170">
        <w:rPr>
          <w:szCs w:val="24"/>
        </w:rPr>
        <w:t xml:space="preserve"> ve lhůtě do 7 dnů ode dne podání žádosti, aby žádost doplnil; nevyhoví-li žadatel této výzvě do 30 dnů ode dne jejího doručení, žádost odloží,</w:t>
      </w:r>
    </w:p>
    <w:p w:rsidR="00701170" w:rsidRPr="00AE75AC" w:rsidRDefault="00701170" w:rsidP="000270D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4"/>
        </w:rPr>
      </w:pPr>
      <w:r w:rsidRPr="00AE75AC">
        <w:rPr>
          <w:szCs w:val="24"/>
        </w:rPr>
        <w:t>v případě, že je žádost nesrozumitelná, není zřejmé, jaká informace je požadována, nebo je formulována příliš obecně, vyzve žadatele ve lhůtě do 7 dnů od podání žádosti, aby ji upřesnil, neupřesní-li ji do 30 dnů, rozhodne o odmítnutí žádosti,</w:t>
      </w:r>
    </w:p>
    <w:p w:rsidR="00701170" w:rsidRPr="00AE75AC" w:rsidRDefault="00701170" w:rsidP="000270D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4"/>
        </w:rPr>
      </w:pPr>
      <w:r w:rsidRPr="00AE75AC">
        <w:rPr>
          <w:szCs w:val="24"/>
        </w:rPr>
        <w:t>v případě, že požadované informace se nevztahují k jeho působnosti, žádost odloží a tuto odůvodněnou skutečnost sdělí do 3 dnů žadateli,</w:t>
      </w:r>
    </w:p>
    <w:p w:rsidR="00701170" w:rsidRPr="00AE75AC" w:rsidRDefault="00701170" w:rsidP="000270D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4"/>
        </w:rPr>
      </w:pPr>
      <w:r w:rsidRPr="00056081">
        <w:rPr>
          <w:b/>
          <w:szCs w:val="24"/>
        </w:rPr>
        <w:lastRenderedPageBreak/>
        <w:t>poskytne</w:t>
      </w:r>
      <w:r w:rsidRPr="00AE75AC">
        <w:rPr>
          <w:szCs w:val="24"/>
        </w:rPr>
        <w:t xml:space="preserve"> požadovanou informaci ve lhůtě nejpozději </w:t>
      </w:r>
      <w:r w:rsidRPr="00056081">
        <w:rPr>
          <w:b/>
          <w:szCs w:val="24"/>
        </w:rPr>
        <w:t>do 15 dnů</w:t>
      </w:r>
      <w:r w:rsidRPr="00AE75AC">
        <w:rPr>
          <w:szCs w:val="24"/>
        </w:rPr>
        <w:t xml:space="preserve"> od přijetí podání nebo od up</w:t>
      </w:r>
      <w:r w:rsidR="00357F70">
        <w:rPr>
          <w:szCs w:val="24"/>
        </w:rPr>
        <w:t>řesnění žádosti podle písmene a)</w:t>
      </w:r>
      <w:r w:rsidRPr="00AE75AC">
        <w:rPr>
          <w:szCs w:val="24"/>
        </w:rPr>
        <w:t xml:space="preserve"> a to písemně, nahlédnutím do spisu, včetně možnosti pořídit kopii, nebo na paměťových médiích.</w:t>
      </w:r>
    </w:p>
    <w:p w:rsidR="002B5880" w:rsidRDefault="00701170" w:rsidP="002B588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4"/>
        </w:rPr>
      </w:pPr>
      <w:r w:rsidRPr="00AE75AC">
        <w:rPr>
          <w:szCs w:val="24"/>
        </w:rPr>
        <w:t xml:space="preserve">Lhůtu pro poskytování informace je možno prodloužit ze závažných důvodů, nejvýše však o 10 dní. </w:t>
      </w:r>
    </w:p>
    <w:p w:rsidR="005E2911" w:rsidRPr="002B5880" w:rsidRDefault="00701170" w:rsidP="002B588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4"/>
        </w:rPr>
      </w:pPr>
      <w:r w:rsidRPr="002B5880">
        <w:rPr>
          <w:szCs w:val="24"/>
        </w:rPr>
        <w:t>Závažnými důvody jsou:</w:t>
      </w:r>
    </w:p>
    <w:p w:rsidR="005E2911" w:rsidRDefault="00701170" w:rsidP="000270DA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5E2911">
        <w:rPr>
          <w:szCs w:val="24"/>
        </w:rPr>
        <w:t>vyhledávání a sběr informací v jiných úřadovnách, než sídlí povinný subjekt,</w:t>
      </w:r>
    </w:p>
    <w:p w:rsidR="005E2911" w:rsidRDefault="00701170" w:rsidP="000270DA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5E2911">
        <w:rPr>
          <w:szCs w:val="24"/>
        </w:rPr>
        <w:t xml:space="preserve">vyhledání a sběr objemného množství odlišných informací požadovaných v jedné žádosti,       </w:t>
      </w:r>
      <w:r w:rsidR="005E2911">
        <w:rPr>
          <w:szCs w:val="24"/>
        </w:rPr>
        <w:t xml:space="preserve">                           </w:t>
      </w:r>
    </w:p>
    <w:p w:rsidR="00701170" w:rsidRPr="005E2911" w:rsidRDefault="00701170" w:rsidP="000270DA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5E2911">
        <w:rPr>
          <w:szCs w:val="24"/>
        </w:rPr>
        <w:t>konzultace s jiným povinným subjektem, který má závažný zájem na rozhodnutí o žádosti.</w:t>
      </w:r>
    </w:p>
    <w:p w:rsidR="00701170" w:rsidRPr="005E2911" w:rsidRDefault="00701170" w:rsidP="00221609">
      <w:pPr>
        <w:pStyle w:val="Odstavecseseznamem"/>
        <w:numPr>
          <w:ilvl w:val="0"/>
          <w:numId w:val="9"/>
        </w:numPr>
      </w:pPr>
      <w:r w:rsidRPr="005E2911">
        <w:t>Žadatel musí být o prodloužení lhůty i o jeho důvodech vždy prokazatelně informován, a to včas před uplynutím lhůty pro poskytnutí informace</w:t>
      </w:r>
    </w:p>
    <w:p w:rsidR="00701170" w:rsidRDefault="00701170" w:rsidP="00701170">
      <w:pPr>
        <w:ind w:left="0"/>
        <w:rPr>
          <w:szCs w:val="24"/>
        </w:rPr>
      </w:pPr>
    </w:p>
    <w:p w:rsidR="00881F48" w:rsidRDefault="00881F48" w:rsidP="009E6C91">
      <w:pPr>
        <w:pStyle w:val="Nadpis3"/>
      </w:pPr>
      <w:bookmarkStart w:id="17" w:name="_Toc372891475"/>
      <w:r>
        <w:t>Omezení práva na poskytnutí informace</w:t>
      </w:r>
      <w:bookmarkEnd w:id="17"/>
    </w:p>
    <w:p w:rsidR="00881F48" w:rsidRPr="00881F48" w:rsidRDefault="00881F48" w:rsidP="000270DA">
      <w:pPr>
        <w:pStyle w:val="Bezmezer"/>
        <w:numPr>
          <w:ilvl w:val="3"/>
          <w:numId w:val="9"/>
        </w:numPr>
      </w:pPr>
      <w:r w:rsidRPr="00881F48">
        <w:t>Povinný subjekt informaci neposkytne v případě:</w:t>
      </w:r>
    </w:p>
    <w:p w:rsidR="00881F48" w:rsidRDefault="00881F48" w:rsidP="000270DA">
      <w:pPr>
        <w:pStyle w:val="Bezmezer"/>
        <w:numPr>
          <w:ilvl w:val="0"/>
          <w:numId w:val="14"/>
        </w:numPr>
      </w:pPr>
      <w:r w:rsidRPr="00AE75AC">
        <w:t>utajovaných skutečností - § 7 zákona,</w:t>
      </w:r>
    </w:p>
    <w:p w:rsidR="00881F48" w:rsidRDefault="00881F48" w:rsidP="000270DA">
      <w:pPr>
        <w:pStyle w:val="Bezmezer"/>
        <w:numPr>
          <w:ilvl w:val="0"/>
          <w:numId w:val="14"/>
        </w:numPr>
      </w:pPr>
      <w:r w:rsidRPr="00AE75AC">
        <w:t>osobnosti a soukromí - § 8 zákona,</w:t>
      </w:r>
    </w:p>
    <w:p w:rsidR="00881F48" w:rsidRDefault="00881F48" w:rsidP="000270DA">
      <w:pPr>
        <w:pStyle w:val="Bezmezer"/>
        <w:numPr>
          <w:ilvl w:val="0"/>
          <w:numId w:val="14"/>
        </w:numPr>
      </w:pPr>
      <w:r w:rsidRPr="00AE75AC">
        <w:t>obchodního tajemství - § 9 zákona,</w:t>
      </w:r>
    </w:p>
    <w:p w:rsidR="00881F48" w:rsidRDefault="00881F48" w:rsidP="000270DA">
      <w:pPr>
        <w:pStyle w:val="Bezmezer"/>
        <w:numPr>
          <w:ilvl w:val="0"/>
          <w:numId w:val="14"/>
        </w:numPr>
      </w:pPr>
      <w:r w:rsidRPr="00AE75AC">
        <w:t>důvěrnosti majetkových poměrů – § 10 zákona,</w:t>
      </w:r>
    </w:p>
    <w:p w:rsidR="00881F48" w:rsidRPr="00AE75AC" w:rsidRDefault="00881F48" w:rsidP="000270DA">
      <w:pPr>
        <w:pStyle w:val="Bezmezer"/>
        <w:numPr>
          <w:ilvl w:val="0"/>
          <w:numId w:val="14"/>
        </w:numPr>
      </w:pPr>
      <w:r w:rsidRPr="00AE75AC">
        <w:t>ochraně autorského práva, probíhajícím trestním řízení, rozhodovací činnosti soudů, plnění úkolů zpravodajských služeb, atd. - § 11 zákona.</w:t>
      </w:r>
    </w:p>
    <w:p w:rsidR="00881F48" w:rsidRPr="00881F48" w:rsidRDefault="00881F48" w:rsidP="000270DA">
      <w:pPr>
        <w:pStyle w:val="Odstavecseseznamem"/>
        <w:numPr>
          <w:ilvl w:val="3"/>
          <w:numId w:val="9"/>
        </w:numPr>
        <w:spacing w:after="0" w:line="240" w:lineRule="auto"/>
        <w:rPr>
          <w:szCs w:val="24"/>
        </w:rPr>
      </w:pPr>
      <w:r w:rsidRPr="00881F48">
        <w:rPr>
          <w:szCs w:val="24"/>
        </w:rPr>
        <w:t>Povinný subjekt může omezit poskytnutí informace pokud:</w:t>
      </w:r>
    </w:p>
    <w:p w:rsidR="00881F48" w:rsidRDefault="00881F48" w:rsidP="000270DA">
      <w:pPr>
        <w:pStyle w:val="Odstavecseseznamem"/>
        <w:numPr>
          <w:ilvl w:val="0"/>
          <w:numId w:val="13"/>
        </w:numPr>
        <w:tabs>
          <w:tab w:val="num" w:pos="709"/>
        </w:tabs>
        <w:spacing w:after="0" w:line="240" w:lineRule="auto"/>
        <w:rPr>
          <w:szCs w:val="24"/>
        </w:rPr>
      </w:pPr>
      <w:r w:rsidRPr="00881F48">
        <w:rPr>
          <w:szCs w:val="24"/>
        </w:rPr>
        <w:t>se vztahuje výlučně k jeho vnitřním předpisům a personálním předpisům,</w:t>
      </w:r>
    </w:p>
    <w:p w:rsidR="00881F48" w:rsidRPr="00881F48" w:rsidRDefault="00881F48" w:rsidP="000270DA">
      <w:pPr>
        <w:pStyle w:val="Odstavecseseznamem"/>
        <w:numPr>
          <w:ilvl w:val="0"/>
          <w:numId w:val="13"/>
        </w:numPr>
        <w:tabs>
          <w:tab w:val="num" w:pos="709"/>
        </w:tabs>
        <w:spacing w:after="0" w:line="240" w:lineRule="auto"/>
        <w:rPr>
          <w:szCs w:val="24"/>
        </w:rPr>
      </w:pPr>
      <w:r w:rsidRPr="00881F48">
        <w:rPr>
          <w:szCs w:val="24"/>
        </w:rPr>
        <w:t>jde o novou informaci v období přípravy rozhodnutí do jeho vydání.</w:t>
      </w:r>
    </w:p>
    <w:p w:rsidR="00881F48" w:rsidRPr="00881F48" w:rsidRDefault="00881F48" w:rsidP="000270DA">
      <w:pPr>
        <w:pStyle w:val="Odstavecseseznamem"/>
        <w:numPr>
          <w:ilvl w:val="3"/>
          <w:numId w:val="9"/>
        </w:numPr>
      </w:pPr>
      <w:r w:rsidRPr="00881F48">
        <w:rPr>
          <w:szCs w:val="24"/>
        </w:rPr>
        <w:t>Povinnost poskytovat informace se netýká dotazů na názory, budoucí rozhodnutí a vytváření nových informací</w:t>
      </w:r>
      <w:r>
        <w:rPr>
          <w:szCs w:val="24"/>
        </w:rPr>
        <w:t>.</w:t>
      </w:r>
    </w:p>
    <w:p w:rsidR="00701170" w:rsidRDefault="00701170" w:rsidP="00701170">
      <w:pPr>
        <w:ind w:left="0"/>
      </w:pPr>
    </w:p>
    <w:p w:rsidR="00D55745" w:rsidRDefault="00D55745" w:rsidP="009E6C91">
      <w:pPr>
        <w:pStyle w:val="Nadpis3"/>
      </w:pPr>
      <w:bookmarkStart w:id="18" w:name="_Toc372891476"/>
      <w:r>
        <w:t>Rozhodnutí o nevyhovění žádosti</w:t>
      </w:r>
      <w:bookmarkEnd w:id="18"/>
    </w:p>
    <w:p w:rsidR="00C501A3" w:rsidRDefault="00D55745" w:rsidP="000270DA">
      <w:pPr>
        <w:pStyle w:val="Odstavecseseznamem"/>
        <w:numPr>
          <w:ilvl w:val="3"/>
          <w:numId w:val="15"/>
        </w:numPr>
        <w:spacing w:after="0" w:line="240" w:lineRule="auto"/>
        <w:rPr>
          <w:szCs w:val="24"/>
        </w:rPr>
      </w:pPr>
      <w:r w:rsidRPr="00C501A3">
        <w:rPr>
          <w:szCs w:val="24"/>
        </w:rPr>
        <w:t>Pokud povinný subjekt žádosti třeba jen z části nevyhoví, vydá v zákonné lhůtě pro vyřízení žádosti rozhodnutí o odmítnutí žádosti, popř. odmítnutí části žádosti, s výjimkou případů, kdy se žádost odloží.</w:t>
      </w:r>
    </w:p>
    <w:p w:rsidR="00357F70" w:rsidRDefault="00D55745" w:rsidP="000270DA">
      <w:pPr>
        <w:pStyle w:val="Odstavecseseznamem"/>
        <w:numPr>
          <w:ilvl w:val="3"/>
          <w:numId w:val="15"/>
        </w:numPr>
        <w:spacing w:after="0" w:line="240" w:lineRule="auto"/>
        <w:rPr>
          <w:szCs w:val="24"/>
        </w:rPr>
      </w:pPr>
      <w:r w:rsidRPr="00C501A3">
        <w:rPr>
          <w:szCs w:val="24"/>
        </w:rPr>
        <w:t xml:space="preserve">Je-li povinným subjektem statutární </w:t>
      </w:r>
      <w:r w:rsidRPr="00057C1F">
        <w:rPr>
          <w:bCs/>
          <w:szCs w:val="24"/>
        </w:rPr>
        <w:t>město</w:t>
      </w:r>
      <w:r w:rsidRPr="00057C1F">
        <w:rPr>
          <w:szCs w:val="24"/>
        </w:rPr>
        <w:t xml:space="preserve"> v samostatné působnosti, vydává rozhodnutí magistrát - </w:t>
      </w:r>
      <w:r w:rsidRPr="00057C1F">
        <w:rPr>
          <w:bCs/>
          <w:szCs w:val="24"/>
        </w:rPr>
        <w:t>odbor</w:t>
      </w:r>
      <w:r w:rsidR="00357F70" w:rsidRPr="00057C1F">
        <w:rPr>
          <w:bCs/>
          <w:szCs w:val="24"/>
        </w:rPr>
        <w:t xml:space="preserve"> právní a veřejných zakázek</w:t>
      </w:r>
      <w:r w:rsidR="00221609">
        <w:rPr>
          <w:szCs w:val="24"/>
        </w:rPr>
        <w:t xml:space="preserve"> (§ 15 odst.</w:t>
      </w:r>
      <w:r w:rsidR="00210599">
        <w:rPr>
          <w:szCs w:val="24"/>
        </w:rPr>
        <w:t xml:space="preserve"> </w:t>
      </w:r>
      <w:r w:rsidR="00221609">
        <w:rPr>
          <w:szCs w:val="24"/>
        </w:rPr>
        <w:t>1)</w:t>
      </w:r>
      <w:r w:rsidR="00357F70">
        <w:rPr>
          <w:szCs w:val="24"/>
        </w:rPr>
        <w:t xml:space="preserve">. </w:t>
      </w:r>
    </w:p>
    <w:p w:rsidR="00C501A3" w:rsidRDefault="00357F70" w:rsidP="000270DA">
      <w:pPr>
        <w:pStyle w:val="Odstavecseseznamem"/>
        <w:numPr>
          <w:ilvl w:val="3"/>
          <w:numId w:val="15"/>
        </w:numPr>
        <w:spacing w:after="0" w:line="240" w:lineRule="auto"/>
        <w:rPr>
          <w:szCs w:val="24"/>
        </w:rPr>
      </w:pPr>
      <w:r>
        <w:rPr>
          <w:szCs w:val="24"/>
        </w:rPr>
        <w:t>Je-li povinným subjektem městská policie, vydává rozhodnutí její ředitel.</w:t>
      </w:r>
    </w:p>
    <w:p w:rsidR="00D55745" w:rsidRPr="00C501A3" w:rsidRDefault="00D55745" w:rsidP="000270DA">
      <w:pPr>
        <w:pStyle w:val="Odstavecseseznamem"/>
        <w:numPr>
          <w:ilvl w:val="3"/>
          <w:numId w:val="15"/>
        </w:numPr>
        <w:spacing w:after="0" w:line="240" w:lineRule="auto"/>
        <w:rPr>
          <w:szCs w:val="24"/>
        </w:rPr>
      </w:pPr>
      <w:r w:rsidRPr="00C501A3">
        <w:rPr>
          <w:szCs w:val="24"/>
        </w:rPr>
        <w:t xml:space="preserve">Je-li povinným subjektem statutární město v přenesené působnosti, vydává rozhodnutí ten </w:t>
      </w:r>
      <w:r w:rsidRPr="00057C1F">
        <w:rPr>
          <w:bCs/>
          <w:szCs w:val="24"/>
        </w:rPr>
        <w:t>odbor</w:t>
      </w:r>
      <w:r w:rsidRPr="00C501A3">
        <w:rPr>
          <w:szCs w:val="24"/>
        </w:rPr>
        <w:t>, jehož činnosti se informace týká.</w:t>
      </w:r>
    </w:p>
    <w:p w:rsidR="00C501A3" w:rsidRPr="00AE75AC" w:rsidRDefault="00C501A3" w:rsidP="00C501A3">
      <w:pPr>
        <w:overflowPunct w:val="0"/>
        <w:autoSpaceDE w:val="0"/>
        <w:autoSpaceDN w:val="0"/>
        <w:adjustRightInd w:val="0"/>
        <w:spacing w:after="0" w:line="240" w:lineRule="auto"/>
        <w:ind w:left="643"/>
        <w:jc w:val="both"/>
        <w:textAlignment w:val="baseline"/>
        <w:rPr>
          <w:szCs w:val="24"/>
        </w:rPr>
      </w:pPr>
    </w:p>
    <w:p w:rsidR="00881F48" w:rsidRDefault="00D55745" w:rsidP="009E6C91">
      <w:pPr>
        <w:pStyle w:val="Nadpis3"/>
      </w:pPr>
      <w:bookmarkStart w:id="19" w:name="_Toc372891477"/>
      <w:r>
        <w:t>Odvolání proti rozhodnutí</w:t>
      </w:r>
      <w:bookmarkEnd w:id="19"/>
    </w:p>
    <w:p w:rsidR="00C501A3" w:rsidRDefault="00D55745" w:rsidP="000270DA">
      <w:pPr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 w:rsidRPr="00AE75AC">
        <w:rPr>
          <w:szCs w:val="24"/>
        </w:rPr>
        <w:t>Proti rozhodnutí o neposkytnutí informace lze podat odvolání, které povinný subjekt předloží do 15 dnů ode dne jeho doručení současně se spisovým materiálem nadřízenému orgánu, který o odvolání rozhodne do 15 dnů od jeho předložení.</w:t>
      </w:r>
    </w:p>
    <w:p w:rsidR="00C501A3" w:rsidRDefault="00C501A3" w:rsidP="000270DA">
      <w:pPr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>O</w:t>
      </w:r>
      <w:r w:rsidR="00D55745" w:rsidRPr="00C501A3">
        <w:rPr>
          <w:szCs w:val="24"/>
        </w:rPr>
        <w:t xml:space="preserve"> odvolání proti rozhodnutí </w:t>
      </w:r>
      <w:r w:rsidR="00D55745" w:rsidRPr="00057C1F">
        <w:rPr>
          <w:szCs w:val="24"/>
        </w:rPr>
        <w:t>statutárního města v samostatné působnost</w:t>
      </w:r>
      <w:r w:rsidR="00F01CAC">
        <w:rPr>
          <w:szCs w:val="24"/>
        </w:rPr>
        <w:t>i</w:t>
      </w:r>
      <w:r w:rsidR="00D55745" w:rsidRPr="00C501A3">
        <w:rPr>
          <w:szCs w:val="24"/>
        </w:rPr>
        <w:t xml:space="preserve"> - </w:t>
      </w:r>
      <w:r w:rsidR="00357F70" w:rsidRPr="00AE75AC">
        <w:rPr>
          <w:szCs w:val="24"/>
        </w:rPr>
        <w:t>rozhoduje nadřízený orgán, Krajský úřad Libereckého kraje</w:t>
      </w:r>
      <w:r>
        <w:rPr>
          <w:szCs w:val="24"/>
        </w:rPr>
        <w:t>.</w:t>
      </w:r>
    </w:p>
    <w:p w:rsidR="00C501A3" w:rsidRDefault="00C501A3" w:rsidP="000270DA">
      <w:pPr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O</w:t>
      </w:r>
      <w:r w:rsidR="00D55745" w:rsidRPr="00C501A3">
        <w:rPr>
          <w:szCs w:val="24"/>
        </w:rPr>
        <w:t xml:space="preserve"> odvolání proti rozhodnutí ředitele měs</w:t>
      </w:r>
      <w:r>
        <w:rPr>
          <w:szCs w:val="24"/>
        </w:rPr>
        <w:t xml:space="preserve">tské policie </w:t>
      </w:r>
      <w:r w:rsidR="00357F70" w:rsidRPr="00AE75AC">
        <w:rPr>
          <w:szCs w:val="24"/>
        </w:rPr>
        <w:t>rozhoduje nadřízený orgán, Krajský úřad Libereckého kraje</w:t>
      </w:r>
      <w:r>
        <w:rPr>
          <w:szCs w:val="24"/>
        </w:rPr>
        <w:t>.</w:t>
      </w:r>
      <w:r w:rsidR="00D55745" w:rsidRPr="00C501A3">
        <w:rPr>
          <w:szCs w:val="24"/>
        </w:rPr>
        <w:t xml:space="preserve"> </w:t>
      </w:r>
    </w:p>
    <w:p w:rsidR="00D55745" w:rsidRPr="00C501A3" w:rsidRDefault="00C501A3" w:rsidP="000270DA">
      <w:pPr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O</w:t>
      </w:r>
      <w:r w:rsidR="00D55745" w:rsidRPr="00C501A3">
        <w:rPr>
          <w:szCs w:val="24"/>
        </w:rPr>
        <w:t xml:space="preserve"> odvolání proti rozhodnutí statutárního města v přenesené působnosti rozhoduje nadřízený orgán, Krajský úřad Libereckého kraje.</w:t>
      </w:r>
    </w:p>
    <w:p w:rsidR="00D55745" w:rsidRDefault="00D55745" w:rsidP="00701170">
      <w:pPr>
        <w:ind w:left="0"/>
      </w:pPr>
    </w:p>
    <w:p w:rsidR="00D55745" w:rsidRPr="00AE75AC" w:rsidRDefault="00D55745" w:rsidP="009E6C91">
      <w:pPr>
        <w:pStyle w:val="Nadpis3"/>
      </w:pPr>
      <w:bookmarkStart w:id="20" w:name="_Toc372891478"/>
      <w:r w:rsidRPr="00D55745">
        <w:rPr>
          <w:rStyle w:val="Siln"/>
          <w:b/>
          <w:bCs/>
        </w:rPr>
        <w:t>Stížnost na postup při vyřizování žádostí o informace</w:t>
      </w:r>
      <w:bookmarkEnd w:id="20"/>
    </w:p>
    <w:p w:rsidR="0085063B" w:rsidRDefault="00D55745" w:rsidP="002B5880">
      <w:pPr>
        <w:pStyle w:val="Odstavecseseznamem"/>
        <w:numPr>
          <w:ilvl w:val="3"/>
          <w:numId w:val="16"/>
        </w:numPr>
        <w:spacing w:after="0" w:line="240" w:lineRule="auto"/>
        <w:ind w:left="1066" w:hanging="357"/>
      </w:pPr>
      <w:r w:rsidRPr="00AE75AC">
        <w:t>Stížnost je opravným prostředkem a lze ji podat ústně nebo písemně. Je-li stížnost podána ústně a nelze-li ji ihned vyřídit, sepíše o ní povinný subjekt písemný záz</w:t>
      </w:r>
      <w:r w:rsidRPr="00D55745">
        <w:t xml:space="preserve">nam. </w:t>
      </w:r>
    </w:p>
    <w:p w:rsidR="00D55745" w:rsidRPr="0085063B" w:rsidRDefault="00D55745" w:rsidP="002B5880">
      <w:pPr>
        <w:pStyle w:val="Odstavecseseznamem"/>
        <w:numPr>
          <w:ilvl w:val="3"/>
          <w:numId w:val="16"/>
        </w:numPr>
        <w:spacing w:after="0" w:line="240" w:lineRule="auto"/>
        <w:ind w:left="1066" w:hanging="357"/>
        <w:rPr>
          <w:rStyle w:val="Siln"/>
          <w:b w:val="0"/>
          <w:bCs w:val="0"/>
        </w:rPr>
      </w:pPr>
      <w:r w:rsidRPr="0085063B">
        <w:rPr>
          <w:rStyle w:val="Siln"/>
          <w:b w:val="0"/>
          <w:szCs w:val="24"/>
        </w:rPr>
        <w:t>Každá stížnost na postup při vyřizování žádostí o informace musí být předána KTKI, který ji zaeviduje a bezodkladně ji vrátí povinnému subjektu, aby ji spolu se spisovým materiálem předal nadřízenému orgánu, Krajskému úřadu Libereckého kraje</w:t>
      </w:r>
      <w:r w:rsidR="009124BA">
        <w:rPr>
          <w:rStyle w:val="Siln"/>
          <w:b w:val="0"/>
          <w:szCs w:val="24"/>
        </w:rPr>
        <w:t>,</w:t>
      </w:r>
      <w:r w:rsidRPr="0085063B">
        <w:rPr>
          <w:rStyle w:val="Siln"/>
          <w:b w:val="0"/>
          <w:szCs w:val="24"/>
        </w:rPr>
        <w:t xml:space="preserve"> k přímému vyřízení. V případě stížnosti na postup městské policie bude stížnost se spisovým materiálem předána k přímému vyřízení primátorovi statuárního města.</w:t>
      </w:r>
    </w:p>
    <w:p w:rsidR="0085063B" w:rsidRPr="00D55745" w:rsidRDefault="0085063B" w:rsidP="0085063B">
      <w:pPr>
        <w:pStyle w:val="Odstavecseseznamem"/>
        <w:ind w:left="644"/>
      </w:pPr>
    </w:p>
    <w:p w:rsidR="00962053" w:rsidRPr="00F63BFB" w:rsidRDefault="00D55745" w:rsidP="00FE05A3">
      <w:pPr>
        <w:pStyle w:val="Nadpis1"/>
      </w:pPr>
      <w:bookmarkStart w:id="21" w:name="_Toc372891479"/>
      <w:r>
        <w:t>Hrazení nákladů</w:t>
      </w:r>
      <w:bookmarkEnd w:id="21"/>
    </w:p>
    <w:p w:rsidR="0085063B" w:rsidRPr="0085063B" w:rsidRDefault="00EA1865" w:rsidP="000270DA">
      <w:pPr>
        <w:pStyle w:val="Odstavecseseznamem"/>
        <w:numPr>
          <w:ilvl w:val="0"/>
          <w:numId w:val="17"/>
        </w:numPr>
        <w:spacing w:after="0" w:line="240" w:lineRule="auto"/>
        <w:rPr>
          <w:rStyle w:val="Siln"/>
          <w:b w:val="0"/>
          <w:bCs w:val="0"/>
          <w:szCs w:val="24"/>
        </w:rPr>
      </w:pPr>
      <w:r w:rsidRPr="0085063B">
        <w:rPr>
          <w:rStyle w:val="Siln"/>
          <w:b w:val="0"/>
          <w:szCs w:val="24"/>
        </w:rPr>
        <w:t xml:space="preserve">Při úhradě nákladů spojených s poskytnutím informace postupuje povinný subjekt dle schváleného a zveřejněného „Sazebníku úhrad“ viz </w:t>
      </w:r>
      <w:r w:rsidR="00C30ED2">
        <w:rPr>
          <w:rStyle w:val="Siln"/>
          <w:b w:val="0"/>
          <w:szCs w:val="24"/>
        </w:rPr>
        <w:t>p</w:t>
      </w:r>
      <w:r w:rsidRPr="0085063B">
        <w:rPr>
          <w:rStyle w:val="Siln"/>
          <w:b w:val="0"/>
          <w:szCs w:val="24"/>
        </w:rPr>
        <w:t>říloha 1 – Sazebník úhrad za poskytování informací.</w:t>
      </w:r>
    </w:p>
    <w:p w:rsidR="0085063B" w:rsidRPr="0085063B" w:rsidRDefault="00EA1865" w:rsidP="000270DA">
      <w:pPr>
        <w:pStyle w:val="Odstavecseseznamem"/>
        <w:numPr>
          <w:ilvl w:val="0"/>
          <w:numId w:val="17"/>
        </w:numPr>
        <w:spacing w:after="0" w:line="240" w:lineRule="auto"/>
        <w:rPr>
          <w:rStyle w:val="Siln"/>
          <w:b w:val="0"/>
          <w:bCs w:val="0"/>
          <w:szCs w:val="24"/>
        </w:rPr>
      </w:pPr>
      <w:r w:rsidRPr="0085063B">
        <w:rPr>
          <w:rStyle w:val="Siln"/>
          <w:b w:val="0"/>
          <w:szCs w:val="24"/>
        </w:rPr>
        <w:t>Výše požadované náhrady za poskytnutí informace nesmí přesáhnout náklady spojené s pořízením kopií nebo technických nosičů dat a s odesláním informace.</w:t>
      </w:r>
    </w:p>
    <w:p w:rsidR="00B502C5" w:rsidRPr="0085063B" w:rsidRDefault="00EA1865" w:rsidP="000270DA">
      <w:pPr>
        <w:pStyle w:val="Odstavecseseznamem"/>
        <w:numPr>
          <w:ilvl w:val="0"/>
          <w:numId w:val="17"/>
        </w:numPr>
        <w:spacing w:after="0" w:line="240" w:lineRule="auto"/>
        <w:rPr>
          <w:szCs w:val="24"/>
        </w:rPr>
      </w:pPr>
      <w:r w:rsidRPr="0085063B">
        <w:rPr>
          <w:rStyle w:val="Siln"/>
          <w:b w:val="0"/>
          <w:szCs w:val="24"/>
        </w:rPr>
        <w:t>V případě, že bude za poskytnutí informace povinný subjekt požadovat náhradu, musí tuto skutečnost oznámit písemně žadateli před jejím poskytnutím. Z oznámení musí být zřejmé, na základě čeho byla výše úhrady vyčíslena. Nebyla-li tato oznamovací povinnost splněna, nelze náhradu požadovat. Pokud byla oznamovací povinnost splněna a žadatel do 60 dnů ode dne oznámení nezajistí úhradu nákladů, povinný subjekt žádost odloží</w:t>
      </w:r>
      <w:r w:rsidR="00D13A55" w:rsidRPr="0085063B">
        <w:rPr>
          <w:b/>
          <w:bCs/>
          <w:szCs w:val="24"/>
        </w:rPr>
        <w:t>.</w:t>
      </w:r>
    </w:p>
    <w:p w:rsidR="0085063B" w:rsidRPr="0085063B" w:rsidRDefault="0085063B" w:rsidP="0085063B">
      <w:pPr>
        <w:pStyle w:val="Odstavecseseznamem"/>
        <w:spacing w:after="0" w:line="240" w:lineRule="auto"/>
        <w:ind w:left="644"/>
        <w:rPr>
          <w:szCs w:val="24"/>
        </w:rPr>
      </w:pPr>
    </w:p>
    <w:p w:rsidR="000C689A" w:rsidRDefault="00D55745" w:rsidP="00FE05A3">
      <w:pPr>
        <w:pStyle w:val="Nadpis1"/>
      </w:pPr>
      <w:bookmarkStart w:id="22" w:name="_Toc372891480"/>
      <w:bookmarkEnd w:id="9"/>
      <w:bookmarkEnd w:id="10"/>
      <w:bookmarkEnd w:id="11"/>
      <w:r>
        <w:t>Centrální evidence a výroční zpráva</w:t>
      </w:r>
      <w:bookmarkEnd w:id="22"/>
    </w:p>
    <w:p w:rsidR="00EA1865" w:rsidRPr="00057C1F" w:rsidRDefault="00EA1865" w:rsidP="002B5880">
      <w:pPr>
        <w:pStyle w:val="Odstavecseseznamem"/>
        <w:numPr>
          <w:ilvl w:val="3"/>
          <w:numId w:val="17"/>
        </w:numPr>
        <w:spacing w:after="0" w:line="240" w:lineRule="auto"/>
        <w:ind w:hanging="357"/>
        <w:rPr>
          <w:szCs w:val="24"/>
        </w:rPr>
      </w:pPr>
      <w:r w:rsidRPr="0085063B">
        <w:rPr>
          <w:b/>
          <w:bCs/>
          <w:szCs w:val="24"/>
        </w:rPr>
        <w:t>Centrální evidence</w:t>
      </w:r>
      <w:r w:rsidRPr="0085063B">
        <w:rPr>
          <w:szCs w:val="24"/>
        </w:rPr>
        <w:t xml:space="preserve"> (KTKI) bude vedena na PC, technicky podložena </w:t>
      </w:r>
      <w:r w:rsidRPr="00057C1F">
        <w:rPr>
          <w:bCs/>
          <w:szCs w:val="24"/>
        </w:rPr>
        <w:t xml:space="preserve">tiskopisem žádosti o informaci, </w:t>
      </w:r>
      <w:r w:rsidRPr="00057C1F">
        <w:rPr>
          <w:szCs w:val="24"/>
        </w:rPr>
        <w:t>který obsahuje tato data</w:t>
      </w:r>
      <w:r w:rsidRPr="00057C1F">
        <w:rPr>
          <w:bCs/>
          <w:szCs w:val="24"/>
        </w:rPr>
        <w:t>:</w:t>
      </w:r>
    </w:p>
    <w:p w:rsidR="0085063B" w:rsidRDefault="00EA1865" w:rsidP="002B5880">
      <w:pPr>
        <w:pStyle w:val="Odstavecseseznamem"/>
        <w:numPr>
          <w:ilvl w:val="0"/>
          <w:numId w:val="35"/>
        </w:numPr>
        <w:spacing w:after="0" w:line="240" w:lineRule="auto"/>
        <w:ind w:hanging="357"/>
        <w:rPr>
          <w:szCs w:val="24"/>
        </w:rPr>
      </w:pPr>
      <w:r w:rsidRPr="0085063B">
        <w:rPr>
          <w:szCs w:val="24"/>
        </w:rPr>
        <w:t>číslo jednací, datum přijetí, kdo přijal,</w:t>
      </w:r>
    </w:p>
    <w:p w:rsidR="0085063B" w:rsidRDefault="00EA1865" w:rsidP="008959EA">
      <w:pPr>
        <w:pStyle w:val="Odstavecseseznamem"/>
        <w:numPr>
          <w:ilvl w:val="0"/>
          <w:numId w:val="35"/>
        </w:numPr>
        <w:spacing w:after="0" w:line="240" w:lineRule="auto"/>
        <w:rPr>
          <w:szCs w:val="24"/>
        </w:rPr>
      </w:pPr>
      <w:r w:rsidRPr="0085063B">
        <w:rPr>
          <w:szCs w:val="24"/>
        </w:rPr>
        <w:t>popis informace, o kterou je žádáno /případně přílohy žádosti/,</w:t>
      </w:r>
    </w:p>
    <w:p w:rsidR="0085063B" w:rsidRDefault="00EA1865" w:rsidP="002B5880">
      <w:pPr>
        <w:pStyle w:val="Odstavecseseznamem"/>
        <w:numPr>
          <w:ilvl w:val="0"/>
          <w:numId w:val="35"/>
        </w:numPr>
        <w:spacing w:after="0" w:line="240" w:lineRule="auto"/>
        <w:ind w:hanging="357"/>
        <w:rPr>
          <w:szCs w:val="24"/>
        </w:rPr>
      </w:pPr>
      <w:r w:rsidRPr="0085063B">
        <w:rPr>
          <w:szCs w:val="24"/>
        </w:rPr>
        <w:t>údaje o žadateli - jméno, příjmení, bydliště, kontakt /e-mail, telefon/,</w:t>
      </w:r>
    </w:p>
    <w:p w:rsidR="0085063B" w:rsidRDefault="00EA1865" w:rsidP="002B5880">
      <w:pPr>
        <w:pStyle w:val="Odstavecseseznamem"/>
        <w:numPr>
          <w:ilvl w:val="0"/>
          <w:numId w:val="35"/>
        </w:numPr>
        <w:spacing w:after="0" w:line="240" w:lineRule="auto"/>
        <w:ind w:hanging="357"/>
        <w:rPr>
          <w:szCs w:val="24"/>
        </w:rPr>
      </w:pPr>
      <w:r w:rsidRPr="0085063B">
        <w:rPr>
          <w:szCs w:val="24"/>
        </w:rPr>
        <w:t xml:space="preserve">způsob vyřízení </w:t>
      </w:r>
      <w:r w:rsidR="00483C82">
        <w:rPr>
          <w:szCs w:val="24"/>
        </w:rPr>
        <w:t>–</w:t>
      </w:r>
      <w:r w:rsidRPr="0085063B">
        <w:rPr>
          <w:szCs w:val="24"/>
        </w:rPr>
        <w:t xml:space="preserve"> U</w:t>
      </w:r>
      <w:r w:rsidR="00483C82">
        <w:rPr>
          <w:szCs w:val="24"/>
        </w:rPr>
        <w:t xml:space="preserve"> </w:t>
      </w:r>
      <w:r w:rsidRPr="0085063B">
        <w:rPr>
          <w:szCs w:val="24"/>
        </w:rPr>
        <w:t>-</w:t>
      </w:r>
      <w:r w:rsidR="00483C82">
        <w:rPr>
          <w:szCs w:val="24"/>
        </w:rPr>
        <w:t xml:space="preserve"> </w:t>
      </w:r>
      <w:r w:rsidRPr="0085063B">
        <w:rPr>
          <w:szCs w:val="24"/>
        </w:rPr>
        <w:t>ústně, P</w:t>
      </w:r>
      <w:r w:rsidR="00483C82">
        <w:rPr>
          <w:szCs w:val="24"/>
        </w:rPr>
        <w:t xml:space="preserve"> </w:t>
      </w:r>
      <w:r w:rsidRPr="0085063B">
        <w:rPr>
          <w:szCs w:val="24"/>
        </w:rPr>
        <w:t>-</w:t>
      </w:r>
      <w:r w:rsidR="00483C82">
        <w:rPr>
          <w:szCs w:val="24"/>
        </w:rPr>
        <w:t xml:space="preserve"> </w:t>
      </w:r>
      <w:r w:rsidRPr="0085063B">
        <w:rPr>
          <w:szCs w:val="24"/>
        </w:rPr>
        <w:t>písemně, Z</w:t>
      </w:r>
      <w:r w:rsidR="00483C82">
        <w:rPr>
          <w:szCs w:val="24"/>
        </w:rPr>
        <w:t xml:space="preserve"> </w:t>
      </w:r>
      <w:r w:rsidRPr="0085063B">
        <w:rPr>
          <w:szCs w:val="24"/>
        </w:rPr>
        <w:t>-</w:t>
      </w:r>
      <w:r w:rsidR="00483C82">
        <w:rPr>
          <w:szCs w:val="24"/>
        </w:rPr>
        <w:t xml:space="preserve"> </w:t>
      </w:r>
      <w:r w:rsidRPr="0085063B">
        <w:rPr>
          <w:szCs w:val="24"/>
        </w:rPr>
        <w:t>odkaz na zveřejněné,</w:t>
      </w:r>
    </w:p>
    <w:p w:rsidR="0085063B" w:rsidRDefault="00EA1865" w:rsidP="002B5880">
      <w:pPr>
        <w:pStyle w:val="Odstavecseseznamem"/>
        <w:numPr>
          <w:ilvl w:val="0"/>
          <w:numId w:val="35"/>
        </w:numPr>
        <w:spacing w:after="0" w:line="240" w:lineRule="auto"/>
        <w:ind w:hanging="357"/>
        <w:rPr>
          <w:szCs w:val="24"/>
        </w:rPr>
      </w:pPr>
      <w:r w:rsidRPr="0085063B">
        <w:rPr>
          <w:szCs w:val="24"/>
        </w:rPr>
        <w:t>datum předání povinnému subjektu, záznam o vyřízení, podpis povinného,</w:t>
      </w:r>
    </w:p>
    <w:p w:rsidR="0085063B" w:rsidRDefault="00EA1865" w:rsidP="002B5880">
      <w:pPr>
        <w:pStyle w:val="Odstavecseseznamem"/>
        <w:numPr>
          <w:ilvl w:val="0"/>
          <w:numId w:val="35"/>
        </w:numPr>
        <w:spacing w:after="0" w:line="240" w:lineRule="auto"/>
        <w:ind w:hanging="357"/>
        <w:rPr>
          <w:szCs w:val="24"/>
        </w:rPr>
      </w:pPr>
      <w:r w:rsidRPr="0085063B">
        <w:rPr>
          <w:szCs w:val="24"/>
        </w:rPr>
        <w:t>vyřízeno - den, převzato - jak, podpis žadatele,</w:t>
      </w:r>
    </w:p>
    <w:p w:rsidR="0085063B" w:rsidRDefault="00EA1865" w:rsidP="002B5880">
      <w:pPr>
        <w:pStyle w:val="Odstavecseseznamem"/>
        <w:numPr>
          <w:ilvl w:val="0"/>
          <w:numId w:val="35"/>
        </w:numPr>
        <w:spacing w:after="0" w:line="240" w:lineRule="auto"/>
        <w:ind w:hanging="357"/>
        <w:rPr>
          <w:szCs w:val="24"/>
        </w:rPr>
      </w:pPr>
      <w:r w:rsidRPr="0085063B">
        <w:rPr>
          <w:szCs w:val="24"/>
        </w:rPr>
        <w:t>vyúčtování - náklady dle ceníku,</w:t>
      </w:r>
    </w:p>
    <w:p w:rsidR="00EA1865" w:rsidRPr="0085063B" w:rsidRDefault="00EA1865" w:rsidP="002B5880">
      <w:pPr>
        <w:pStyle w:val="Odstavecseseznamem"/>
        <w:numPr>
          <w:ilvl w:val="0"/>
          <w:numId w:val="35"/>
        </w:numPr>
        <w:spacing w:after="0" w:line="240" w:lineRule="auto"/>
        <w:ind w:hanging="357"/>
        <w:rPr>
          <w:szCs w:val="24"/>
        </w:rPr>
      </w:pPr>
      <w:r w:rsidRPr="0085063B">
        <w:rPr>
          <w:szCs w:val="24"/>
        </w:rPr>
        <w:t>poučení o možnosti odvolání, pokud žadatel nezíská potřebnou informaci.</w:t>
      </w:r>
    </w:p>
    <w:p w:rsidR="00D55745" w:rsidRPr="00D55745" w:rsidRDefault="00EA1865" w:rsidP="002B5880">
      <w:pPr>
        <w:pStyle w:val="Odstavecseseznamem"/>
        <w:numPr>
          <w:ilvl w:val="3"/>
          <w:numId w:val="17"/>
        </w:numPr>
        <w:spacing w:after="0" w:line="240" w:lineRule="auto"/>
        <w:ind w:hanging="357"/>
      </w:pPr>
      <w:r w:rsidRPr="0085063B">
        <w:rPr>
          <w:b/>
          <w:bCs/>
          <w:szCs w:val="24"/>
        </w:rPr>
        <w:t>Výroční zprávu</w:t>
      </w:r>
      <w:r w:rsidRPr="0085063B">
        <w:rPr>
          <w:szCs w:val="24"/>
        </w:rPr>
        <w:t xml:space="preserve"> o činnosti v oblasti poskytovaných informací zpracovává KTKI, tajemník magistrátu zprávu v únoru následujícího roku předloží radě města ke schválení tak, aby mohla být zveřejněna l. března</w:t>
      </w:r>
      <w:r w:rsidR="0085063B">
        <w:rPr>
          <w:szCs w:val="24"/>
        </w:rPr>
        <w:t>.</w:t>
      </w:r>
    </w:p>
    <w:p w:rsidR="00346B58" w:rsidRPr="00F63BFB" w:rsidRDefault="00EA1865" w:rsidP="00FE05A3">
      <w:pPr>
        <w:pStyle w:val="Nadpis1"/>
      </w:pPr>
      <w:bookmarkStart w:id="23" w:name="_Toc372891481"/>
      <w:r>
        <w:lastRenderedPageBreak/>
        <w:t xml:space="preserve">Přechodná </w:t>
      </w:r>
      <w:r w:rsidR="00346B58" w:rsidRPr="00F63BFB">
        <w:t>ustanovení</w:t>
      </w:r>
      <w:bookmarkEnd w:id="23"/>
    </w:p>
    <w:p w:rsidR="0085063B" w:rsidRPr="0085063B" w:rsidRDefault="00EA1865" w:rsidP="001E1B60">
      <w:pPr>
        <w:pStyle w:val="Odstavecseseznamem"/>
        <w:numPr>
          <w:ilvl w:val="6"/>
          <w:numId w:val="17"/>
        </w:numPr>
        <w:spacing w:after="0" w:line="240" w:lineRule="auto"/>
        <w:ind w:left="782" w:hanging="357"/>
        <w:rPr>
          <w:rStyle w:val="Siln"/>
          <w:b w:val="0"/>
          <w:bCs w:val="0"/>
        </w:rPr>
      </w:pPr>
      <w:r w:rsidRPr="0085063B">
        <w:rPr>
          <w:rStyle w:val="Siln"/>
          <w:b w:val="0"/>
        </w:rPr>
        <w:t>Umožnění přístupu k informacím nebo poskytnutí informace dle zákona není porušením podmínek zachovávat mlčenlivost dle zvláštních zákonů.</w:t>
      </w:r>
    </w:p>
    <w:p w:rsidR="00AB2E15" w:rsidRPr="0085063B" w:rsidRDefault="00EA1865" w:rsidP="001E1B60">
      <w:pPr>
        <w:pStyle w:val="Odstavecseseznamem"/>
        <w:numPr>
          <w:ilvl w:val="6"/>
          <w:numId w:val="17"/>
        </w:numPr>
        <w:spacing w:after="0" w:line="240" w:lineRule="auto"/>
        <w:ind w:left="782" w:hanging="357"/>
        <w:rPr>
          <w:rStyle w:val="Siln"/>
          <w:b w:val="0"/>
          <w:bCs w:val="0"/>
        </w:rPr>
      </w:pPr>
      <w:r w:rsidRPr="0085063B">
        <w:rPr>
          <w:rStyle w:val="Siln"/>
          <w:b w:val="0"/>
        </w:rPr>
        <w:t xml:space="preserve">Pokud zákon nestanoví jinak, použijí se při postupu podle něj při rozhodnutí o odmítnutí žádosti, pro odvolací řízení a v řízení o stížnostech pro počítání lhůt, doručování, stanovení nákladů řízení a ochraně před nečinností příslušná ustanovení zákona č. 500/2004 Sb., správní řád, v platném znění. Obdobně se správní řád použije v případě stanovení nadřízeného správního orgánu (§ 178 správního řádu). </w:t>
      </w:r>
      <w:r w:rsidRPr="0085063B">
        <w:rPr>
          <w:rStyle w:val="Siln"/>
          <w:b w:val="0"/>
          <w:strike/>
        </w:rPr>
        <w:t xml:space="preserve"> </w:t>
      </w:r>
    </w:p>
    <w:p w:rsidR="00EA1865" w:rsidRDefault="00EA1865" w:rsidP="001E1B60">
      <w:pPr>
        <w:widowControl w:val="0"/>
        <w:ind w:left="0"/>
        <w:jc w:val="both"/>
        <w:rPr>
          <w:rFonts w:cs="Times New Roman"/>
          <w:bCs/>
          <w:szCs w:val="24"/>
        </w:rPr>
      </w:pPr>
    </w:p>
    <w:p w:rsidR="00EA1865" w:rsidRPr="00EA1865" w:rsidRDefault="00EA1865" w:rsidP="005E0C8D">
      <w:pPr>
        <w:pStyle w:val="Nadpis4"/>
        <w:rPr>
          <w:rFonts w:cs="Times New Roman"/>
          <w:sz w:val="24"/>
          <w:szCs w:val="24"/>
        </w:rPr>
      </w:pPr>
      <w:bookmarkStart w:id="24" w:name="_Toc372891482"/>
      <w:r>
        <w:t>P</w:t>
      </w:r>
      <w:r w:rsidRPr="00AC12AA">
        <w:t xml:space="preserve">ostup při poskytování informací dle zákona č. 123/98 Sb., o právu na </w:t>
      </w:r>
      <w:r>
        <w:t>informace o životním prostředí</w:t>
      </w:r>
      <w:bookmarkEnd w:id="24"/>
      <w:r w:rsidRPr="00AC12AA">
        <w:t xml:space="preserve"> </w:t>
      </w:r>
    </w:p>
    <w:p w:rsidR="00EA1865" w:rsidRPr="00AE75AC" w:rsidRDefault="00EA1865" w:rsidP="00EA1865">
      <w:pPr>
        <w:rPr>
          <w:b/>
          <w:bCs/>
        </w:rPr>
      </w:pPr>
    </w:p>
    <w:p w:rsidR="00EA1865" w:rsidRPr="00B85CD0" w:rsidRDefault="00B85CD0" w:rsidP="000270DA">
      <w:pPr>
        <w:pStyle w:val="Nadpis1"/>
        <w:numPr>
          <w:ilvl w:val="0"/>
          <w:numId w:val="34"/>
        </w:numPr>
      </w:pPr>
      <w:bookmarkStart w:id="25" w:name="_Toc372891483"/>
      <w:r w:rsidRPr="00FE05A3">
        <w:rPr>
          <w:rStyle w:val="Siln"/>
          <w:b/>
          <w:bCs/>
        </w:rPr>
        <w:t>Účel směrnice</w:t>
      </w:r>
      <w:bookmarkEnd w:id="25"/>
    </w:p>
    <w:p w:rsidR="001A3B6B" w:rsidRDefault="00EA1865" w:rsidP="000270DA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B85CD0">
        <w:rPr>
          <w:szCs w:val="24"/>
        </w:rPr>
        <w:t>Základní podmínky pro poskytování informací upravuje zákon č. 123/98 Sb., o právu na informace o životním prostředí.</w:t>
      </w:r>
    </w:p>
    <w:p w:rsidR="00EA1865" w:rsidRPr="001A3B6B" w:rsidRDefault="00EA1865" w:rsidP="000270DA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Cs w:val="24"/>
        </w:rPr>
      </w:pPr>
      <w:r w:rsidRPr="001A3B6B">
        <w:rPr>
          <w:szCs w:val="24"/>
        </w:rPr>
        <w:t>Účelem této směrnice je zajistit přesnou evidenci a správné a včasné vyřízení žádosti o informaci, týkající se stavu životního prostředí.</w:t>
      </w:r>
    </w:p>
    <w:p w:rsidR="00EA1865" w:rsidRPr="00AE75AC" w:rsidRDefault="00EA1865" w:rsidP="00EA1865">
      <w:pPr>
        <w:jc w:val="both"/>
      </w:pPr>
      <w:r w:rsidRPr="00AE75AC">
        <w:rPr>
          <w:szCs w:val="24"/>
        </w:rPr>
        <w:tab/>
      </w:r>
    </w:p>
    <w:p w:rsidR="00EA1865" w:rsidRPr="001A3B6B" w:rsidRDefault="001A3B6B" w:rsidP="00FE05A3">
      <w:pPr>
        <w:pStyle w:val="Nadpis1"/>
      </w:pPr>
      <w:bookmarkStart w:id="26" w:name="_Toc372891484"/>
      <w:r>
        <w:t>Použité zkratky a pojmy</w:t>
      </w:r>
      <w:bookmarkEnd w:id="26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975"/>
      </w:tblGrid>
      <w:tr w:rsidR="00B85CD0" w:rsidTr="001A3B6B">
        <w:trPr>
          <w:jc w:val="center"/>
        </w:trPr>
        <w:tc>
          <w:tcPr>
            <w:tcW w:w="2235" w:type="dxa"/>
          </w:tcPr>
          <w:p w:rsidR="00B85CD0" w:rsidRDefault="00B85CD0" w:rsidP="001A3B6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Informace</w:t>
            </w:r>
          </w:p>
        </w:tc>
        <w:tc>
          <w:tcPr>
            <w:tcW w:w="6975" w:type="dxa"/>
          </w:tcPr>
          <w:p w:rsidR="00B85CD0" w:rsidRDefault="00B85CD0" w:rsidP="001A3B6B">
            <w:pPr>
              <w:pStyle w:val="Default"/>
              <w:jc w:val="both"/>
              <w:rPr>
                <w:sz w:val="23"/>
                <w:szCs w:val="23"/>
              </w:rPr>
            </w:pPr>
            <w:r w:rsidRPr="007F110B">
              <w:t>jakýkoliv obsah nebo jeho část v jakékoliv podobě, zaznamenaný na jakémkoliv nosiči, zejména obsah písemného záznamu na listině, záznamu uloženého v elektronické podobě nebo záznamu zvukového, obrazového nebo audiovizuálního. Informací není počítačový program</w:t>
            </w:r>
          </w:p>
        </w:tc>
      </w:tr>
      <w:tr w:rsidR="00B85CD0" w:rsidTr="001A3B6B">
        <w:trPr>
          <w:jc w:val="center"/>
        </w:trPr>
        <w:tc>
          <w:tcPr>
            <w:tcW w:w="2235" w:type="dxa"/>
          </w:tcPr>
          <w:p w:rsidR="00B85CD0" w:rsidRPr="00FE192E" w:rsidRDefault="00B85CD0" w:rsidP="001A3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KTKI</w:t>
            </w:r>
          </w:p>
        </w:tc>
        <w:tc>
          <w:tcPr>
            <w:tcW w:w="6975" w:type="dxa"/>
          </w:tcPr>
          <w:p w:rsidR="00B85CD0" w:rsidRDefault="00B85CD0" w:rsidP="001A3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Oddělení komunikace a informací odboru kancelář tajemníka</w:t>
            </w:r>
          </w:p>
        </w:tc>
      </w:tr>
      <w:tr w:rsidR="00B85CD0" w:rsidTr="001A3B6B">
        <w:trPr>
          <w:jc w:val="center"/>
        </w:trPr>
        <w:tc>
          <w:tcPr>
            <w:tcW w:w="2235" w:type="dxa"/>
          </w:tcPr>
          <w:p w:rsidR="00B85CD0" w:rsidRPr="00FE192E" w:rsidRDefault="00B85CD0" w:rsidP="001A3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MML</w:t>
            </w:r>
          </w:p>
        </w:tc>
        <w:tc>
          <w:tcPr>
            <w:tcW w:w="6975" w:type="dxa"/>
          </w:tcPr>
          <w:p w:rsidR="00B85CD0" w:rsidRDefault="00B85CD0" w:rsidP="001A3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Magistrát města Liberec</w:t>
            </w:r>
          </w:p>
        </w:tc>
      </w:tr>
      <w:tr w:rsidR="00B85CD0" w:rsidTr="0086075E">
        <w:trPr>
          <w:trHeight w:val="1556"/>
          <w:jc w:val="center"/>
        </w:trPr>
        <w:tc>
          <w:tcPr>
            <w:tcW w:w="2235" w:type="dxa"/>
          </w:tcPr>
          <w:p w:rsidR="00B85CD0" w:rsidRDefault="00B85CD0" w:rsidP="001A3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Povinný subjekt</w:t>
            </w:r>
          </w:p>
          <w:p w:rsidR="00B85CD0" w:rsidRDefault="00B85CD0" w:rsidP="00FE05A3">
            <w:pPr>
              <w:pStyle w:val="Default"/>
              <w:rPr>
                <w:bCs/>
              </w:rPr>
            </w:pPr>
          </w:p>
        </w:tc>
        <w:tc>
          <w:tcPr>
            <w:tcW w:w="6975" w:type="dxa"/>
          </w:tcPr>
          <w:p w:rsidR="00B85CD0" w:rsidRDefault="00FE05A3" w:rsidP="000270D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rPr>
                <w:bCs/>
              </w:rPr>
              <w:t xml:space="preserve"> </w:t>
            </w:r>
            <w:r w:rsidR="0086075E">
              <w:rPr>
                <w:bCs/>
              </w:rPr>
              <w:t xml:space="preserve">  </w:t>
            </w:r>
            <w:r w:rsidR="0086075E" w:rsidRPr="0086075E">
              <w:rPr>
                <w:bCs/>
                <w:szCs w:val="24"/>
              </w:rPr>
              <w:t>které vykonávají veřejnou správu v působnosti přímo se vztahující k</w:t>
            </w:r>
            <w:r w:rsidR="0076539F">
              <w:rPr>
                <w:bCs/>
                <w:szCs w:val="24"/>
              </w:rPr>
              <w:t> ŽP</w:t>
            </w:r>
            <w:r w:rsidR="0086075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– </w:t>
            </w:r>
            <w:r w:rsidR="0086075E">
              <w:rPr>
                <w:szCs w:val="24"/>
              </w:rPr>
              <w:t>o</w:t>
            </w:r>
            <w:r>
              <w:rPr>
                <w:szCs w:val="24"/>
              </w:rPr>
              <w:t>dbor životního prostředí</w:t>
            </w:r>
            <w:r w:rsidR="0086075E">
              <w:rPr>
                <w:szCs w:val="24"/>
              </w:rPr>
              <w:t>, odbor správy veřejného majetku, odd. komunálních služeb, ekologie a veřejné zeleně.</w:t>
            </w:r>
          </w:p>
          <w:p w:rsidR="00FE05A3" w:rsidRPr="0086075E" w:rsidRDefault="00FE05A3" w:rsidP="0086075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6075E">
              <w:rPr>
                <w:szCs w:val="24"/>
              </w:rPr>
              <w:t xml:space="preserve">  ostatní odbory magistrátu, které vykonávají působnost, která se nepřímo vztahuje k životnímu prostředí.</w:t>
            </w:r>
          </w:p>
          <w:p w:rsidR="00FE05A3" w:rsidRPr="00FE05A3" w:rsidRDefault="00FE05A3" w:rsidP="00FE05A3">
            <w:pPr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Cs w:val="24"/>
              </w:rPr>
            </w:pPr>
          </w:p>
        </w:tc>
      </w:tr>
      <w:tr w:rsidR="00B85CD0" w:rsidTr="001A3B6B">
        <w:trPr>
          <w:jc w:val="center"/>
        </w:trPr>
        <w:tc>
          <w:tcPr>
            <w:tcW w:w="2235" w:type="dxa"/>
          </w:tcPr>
          <w:p w:rsidR="00B85CD0" w:rsidRDefault="00B85CD0" w:rsidP="001A3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SML</w:t>
            </w:r>
          </w:p>
        </w:tc>
        <w:tc>
          <w:tcPr>
            <w:tcW w:w="6975" w:type="dxa"/>
          </w:tcPr>
          <w:p w:rsidR="00B85CD0" w:rsidRPr="00CE6CBB" w:rsidRDefault="00B85CD0" w:rsidP="001A3B6B">
            <w:pPr>
              <w:pStyle w:val="Default"/>
              <w:jc w:val="both"/>
            </w:pPr>
            <w:r w:rsidRPr="005E61A7">
              <w:rPr>
                <w:bCs/>
              </w:rPr>
              <w:t>Statutární město Liberec</w:t>
            </w:r>
          </w:p>
        </w:tc>
      </w:tr>
      <w:tr w:rsidR="00221609" w:rsidTr="001A3B6B">
        <w:trPr>
          <w:jc w:val="center"/>
        </w:trPr>
        <w:tc>
          <w:tcPr>
            <w:tcW w:w="2235" w:type="dxa"/>
          </w:tcPr>
          <w:p w:rsidR="00221609" w:rsidRDefault="00221609" w:rsidP="001A3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ŽP</w:t>
            </w:r>
          </w:p>
        </w:tc>
        <w:tc>
          <w:tcPr>
            <w:tcW w:w="6975" w:type="dxa"/>
          </w:tcPr>
          <w:p w:rsidR="00221609" w:rsidRPr="005E61A7" w:rsidRDefault="00221609" w:rsidP="001A3B6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životní prostředí</w:t>
            </w:r>
          </w:p>
        </w:tc>
      </w:tr>
    </w:tbl>
    <w:p w:rsidR="00EA1865" w:rsidRDefault="00EA1865" w:rsidP="00FE05A3">
      <w:pPr>
        <w:spacing w:before="120"/>
        <w:ind w:left="0"/>
        <w:rPr>
          <w:rStyle w:val="Siln"/>
          <w:szCs w:val="24"/>
        </w:rPr>
      </w:pPr>
    </w:p>
    <w:p w:rsidR="00FE05A3" w:rsidRPr="00FE05A3" w:rsidRDefault="00FE05A3" w:rsidP="00FE05A3">
      <w:pPr>
        <w:pStyle w:val="Nadpis1"/>
      </w:pPr>
      <w:bookmarkStart w:id="27" w:name="_Toc372891485"/>
      <w:r w:rsidRPr="00FE05A3">
        <w:rPr>
          <w:rStyle w:val="Siln"/>
          <w:b/>
        </w:rPr>
        <w:t>Poskytování informací</w:t>
      </w:r>
      <w:bookmarkEnd w:id="27"/>
    </w:p>
    <w:p w:rsidR="00EA1865" w:rsidRPr="006637A7" w:rsidRDefault="00EA1865" w:rsidP="006637A7">
      <w:pPr>
        <w:pStyle w:val="Nadpis2"/>
        <w:numPr>
          <w:ilvl w:val="1"/>
          <w:numId w:val="1"/>
        </w:numPr>
        <w:ind w:firstLine="0"/>
      </w:pPr>
      <w:bookmarkStart w:id="28" w:name="_Toc372891486"/>
      <w:r w:rsidRPr="00FE05A3">
        <w:t>Přijímání žádostí o informace</w:t>
      </w:r>
      <w:bookmarkEnd w:id="28"/>
    </w:p>
    <w:p w:rsidR="00EA1865" w:rsidRPr="00AE75AC" w:rsidRDefault="00EA1865" w:rsidP="001E1B6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1066" w:hanging="357"/>
        <w:jc w:val="both"/>
        <w:textAlignment w:val="baseline"/>
        <w:rPr>
          <w:szCs w:val="24"/>
        </w:rPr>
      </w:pPr>
      <w:r w:rsidRPr="00AE75AC">
        <w:rPr>
          <w:szCs w:val="24"/>
        </w:rPr>
        <w:t xml:space="preserve">Žádost lze podat ústně, písemně, telefonicky, telegraficky, faxem nebo jinou technicky proveditelnou formou. U žádosti podané ústně nebo telefonicky, kterou </w:t>
      </w:r>
      <w:r w:rsidRPr="00AE75AC">
        <w:rPr>
          <w:szCs w:val="24"/>
        </w:rPr>
        <w:lastRenderedPageBreak/>
        <w:t>nelze vyřídit neprodleně, je pověřený zaměstnanec odboru povinen si vyžádat její zaslání v písemné formě.</w:t>
      </w:r>
    </w:p>
    <w:p w:rsidR="00EA1865" w:rsidRPr="00AE75AC" w:rsidRDefault="00EA1865" w:rsidP="001E1B6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1066" w:hanging="357"/>
        <w:jc w:val="both"/>
        <w:textAlignment w:val="baseline"/>
        <w:rPr>
          <w:szCs w:val="24"/>
        </w:rPr>
      </w:pPr>
      <w:r w:rsidRPr="00AE75AC">
        <w:rPr>
          <w:szCs w:val="24"/>
        </w:rPr>
        <w:t>Žádost může být podána na kterémkoliv odboru magistrátu, všechny odbory jsou povinny žádost přijmout.</w:t>
      </w:r>
    </w:p>
    <w:p w:rsidR="00EA1865" w:rsidRPr="00AE75AC" w:rsidRDefault="00EA1865" w:rsidP="001E1B6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1066" w:hanging="357"/>
        <w:jc w:val="both"/>
        <w:textAlignment w:val="baseline"/>
        <w:rPr>
          <w:szCs w:val="24"/>
        </w:rPr>
      </w:pPr>
      <w:r w:rsidRPr="00AE75AC">
        <w:rPr>
          <w:szCs w:val="24"/>
        </w:rPr>
        <w:t xml:space="preserve">Přijetí žádosti je nutno prokazatelně potvrdit, tj. vždy vyznačit datum přijetí, razítko či podpis pracovníka, zapsat do </w:t>
      </w:r>
      <w:r w:rsidR="00056081">
        <w:rPr>
          <w:szCs w:val="24"/>
        </w:rPr>
        <w:t>e-</w:t>
      </w:r>
      <w:r w:rsidRPr="00AE75AC">
        <w:rPr>
          <w:szCs w:val="24"/>
        </w:rPr>
        <w:t>S</w:t>
      </w:r>
      <w:r w:rsidR="00056081">
        <w:rPr>
          <w:szCs w:val="24"/>
        </w:rPr>
        <w:t>pis</w:t>
      </w:r>
      <w:r w:rsidRPr="00AE75AC">
        <w:rPr>
          <w:szCs w:val="24"/>
        </w:rPr>
        <w:t>.</w:t>
      </w:r>
    </w:p>
    <w:p w:rsidR="00EA1865" w:rsidRPr="00AE75AC" w:rsidRDefault="00EA1865" w:rsidP="00EA1865">
      <w:pPr>
        <w:rPr>
          <w:b/>
          <w:bCs/>
          <w:szCs w:val="24"/>
        </w:rPr>
      </w:pPr>
    </w:p>
    <w:p w:rsidR="000270DA" w:rsidRDefault="000270DA" w:rsidP="000270DA">
      <w:pPr>
        <w:pStyle w:val="Nadpis2"/>
        <w:numPr>
          <w:ilvl w:val="1"/>
          <w:numId w:val="1"/>
        </w:numPr>
        <w:ind w:firstLine="0"/>
      </w:pPr>
      <w:bookmarkStart w:id="29" w:name="_Toc372891487"/>
      <w:r>
        <w:t>Evidence žádostí</w:t>
      </w:r>
      <w:bookmarkEnd w:id="29"/>
    </w:p>
    <w:p w:rsidR="00EA1865" w:rsidRPr="00AE75AC" w:rsidRDefault="00EA1865" w:rsidP="000270DA">
      <w:pPr>
        <w:pStyle w:val="Nadpis3"/>
      </w:pPr>
      <w:bookmarkStart w:id="30" w:name="_Toc372891488"/>
      <w:r w:rsidRPr="00AE75AC">
        <w:t>Centrální evidence</w:t>
      </w:r>
      <w:bookmarkEnd w:id="30"/>
    </w:p>
    <w:p w:rsidR="006637A7" w:rsidRDefault="00EA1865" w:rsidP="001E1B60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hanging="357"/>
        <w:textAlignment w:val="baseline"/>
        <w:rPr>
          <w:szCs w:val="24"/>
        </w:rPr>
      </w:pPr>
      <w:r w:rsidRPr="006637A7">
        <w:rPr>
          <w:szCs w:val="24"/>
        </w:rPr>
        <w:t>Centrální evidence žádostí je vedena na sekretariátu odboru životního prostředí. Sem musí být neprodleně předány k zaevidování veškeré došlé žádosti o informace o životním prostředí.</w:t>
      </w:r>
    </w:p>
    <w:p w:rsidR="00EA1865" w:rsidRPr="00221609" w:rsidRDefault="00EA1865" w:rsidP="001E1B60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hanging="357"/>
        <w:textAlignment w:val="baseline"/>
        <w:rPr>
          <w:szCs w:val="24"/>
        </w:rPr>
      </w:pPr>
      <w:r w:rsidRPr="00221609">
        <w:rPr>
          <w:szCs w:val="24"/>
        </w:rPr>
        <w:t>Centrální evidence žádostí je vedena samostatně a obsahuje:</w:t>
      </w:r>
    </w:p>
    <w:p w:rsidR="00221609" w:rsidRDefault="00EA1865" w:rsidP="001E1B60">
      <w:pPr>
        <w:pStyle w:val="Odstavecseseznamem"/>
        <w:numPr>
          <w:ilvl w:val="0"/>
          <w:numId w:val="36"/>
        </w:numPr>
        <w:spacing w:after="0" w:line="240" w:lineRule="auto"/>
        <w:ind w:hanging="357"/>
        <w:rPr>
          <w:szCs w:val="24"/>
        </w:rPr>
      </w:pPr>
      <w:r w:rsidRPr="00221609">
        <w:rPr>
          <w:szCs w:val="24"/>
        </w:rPr>
        <w:t>číslo jednací dle centrální evidence</w:t>
      </w:r>
      <w:r w:rsidR="00221609">
        <w:rPr>
          <w:szCs w:val="24"/>
        </w:rPr>
        <w:t xml:space="preserve"> </w:t>
      </w:r>
      <w:r w:rsidRPr="00221609">
        <w:rPr>
          <w:szCs w:val="24"/>
        </w:rPr>
        <w:t>(ve tvaru: pořadové číslo/letopočet ve zkráceném tvaru/ŽI, např. 12/98/ŽI)</w:t>
      </w:r>
      <w:r w:rsidR="002B5880">
        <w:rPr>
          <w:szCs w:val="24"/>
        </w:rPr>
        <w:t>;</w:t>
      </w:r>
      <w:r w:rsidRPr="00221609">
        <w:rPr>
          <w:szCs w:val="24"/>
        </w:rPr>
        <w:t xml:space="preserve">    </w:t>
      </w:r>
    </w:p>
    <w:p w:rsidR="00221609" w:rsidRDefault="00EA1865" w:rsidP="001E1B60">
      <w:pPr>
        <w:pStyle w:val="Odstavecseseznamem"/>
        <w:numPr>
          <w:ilvl w:val="0"/>
          <w:numId w:val="36"/>
        </w:numPr>
        <w:spacing w:after="0" w:line="240" w:lineRule="auto"/>
        <w:ind w:hanging="357"/>
        <w:rPr>
          <w:szCs w:val="24"/>
        </w:rPr>
      </w:pPr>
      <w:r w:rsidRPr="00221609">
        <w:rPr>
          <w:szCs w:val="24"/>
        </w:rPr>
        <w:t>datum přijetí žádosti</w:t>
      </w:r>
      <w:r w:rsidR="002B5880">
        <w:rPr>
          <w:szCs w:val="24"/>
        </w:rPr>
        <w:t>;</w:t>
      </w:r>
      <w:r w:rsidRPr="00221609">
        <w:rPr>
          <w:szCs w:val="24"/>
        </w:rPr>
        <w:t xml:space="preserve"> </w:t>
      </w:r>
    </w:p>
    <w:p w:rsidR="00221609" w:rsidRDefault="00EA1865" w:rsidP="001E1B60">
      <w:pPr>
        <w:pStyle w:val="Odstavecseseznamem"/>
        <w:numPr>
          <w:ilvl w:val="0"/>
          <w:numId w:val="36"/>
        </w:numPr>
        <w:spacing w:after="0" w:line="240" w:lineRule="auto"/>
        <w:ind w:hanging="357"/>
        <w:rPr>
          <w:szCs w:val="24"/>
        </w:rPr>
      </w:pPr>
      <w:r w:rsidRPr="00221609">
        <w:rPr>
          <w:szCs w:val="24"/>
        </w:rPr>
        <w:t>datum přijetí do centrální evidence</w:t>
      </w:r>
      <w:r w:rsidR="002B5880">
        <w:rPr>
          <w:szCs w:val="24"/>
        </w:rPr>
        <w:t>;</w:t>
      </w:r>
    </w:p>
    <w:p w:rsidR="00221609" w:rsidRPr="00221609" w:rsidRDefault="00EA1865" w:rsidP="001E1B60">
      <w:pPr>
        <w:pStyle w:val="Odstavecseseznamem"/>
        <w:numPr>
          <w:ilvl w:val="0"/>
          <w:numId w:val="36"/>
        </w:numPr>
        <w:spacing w:after="0" w:line="240" w:lineRule="auto"/>
        <w:ind w:hanging="357"/>
        <w:rPr>
          <w:szCs w:val="24"/>
        </w:rPr>
      </w:pPr>
      <w:r w:rsidRPr="00221609">
        <w:rPr>
          <w:szCs w:val="24"/>
        </w:rPr>
        <w:t>jméno žadatele</w:t>
      </w:r>
      <w:r w:rsidR="002B5880">
        <w:rPr>
          <w:szCs w:val="24"/>
        </w:rPr>
        <w:t>;</w:t>
      </w:r>
    </w:p>
    <w:p w:rsidR="00221609" w:rsidRPr="00221609" w:rsidRDefault="00EA1865" w:rsidP="001E1B60">
      <w:pPr>
        <w:pStyle w:val="Odstavecseseznamem"/>
        <w:numPr>
          <w:ilvl w:val="0"/>
          <w:numId w:val="36"/>
        </w:numPr>
        <w:spacing w:after="0" w:line="240" w:lineRule="auto"/>
        <w:ind w:hanging="357"/>
        <w:rPr>
          <w:szCs w:val="24"/>
        </w:rPr>
      </w:pPr>
      <w:r w:rsidRPr="00AE75AC">
        <w:rPr>
          <w:szCs w:val="24"/>
        </w:rPr>
        <w:t>předmět žádosti</w:t>
      </w:r>
      <w:r w:rsidR="002B5880">
        <w:rPr>
          <w:szCs w:val="24"/>
        </w:rPr>
        <w:t>;</w:t>
      </w:r>
    </w:p>
    <w:p w:rsidR="00221609" w:rsidRDefault="00EA1865" w:rsidP="001E1B60">
      <w:pPr>
        <w:pStyle w:val="Odstavecseseznamem"/>
        <w:numPr>
          <w:ilvl w:val="0"/>
          <w:numId w:val="36"/>
        </w:numPr>
        <w:spacing w:after="0" w:line="240" w:lineRule="auto"/>
        <w:ind w:hanging="357"/>
        <w:rPr>
          <w:szCs w:val="24"/>
        </w:rPr>
      </w:pPr>
      <w:r w:rsidRPr="00AE75AC">
        <w:rPr>
          <w:szCs w:val="24"/>
        </w:rPr>
        <w:t>odbor, vyřizující žádost</w:t>
      </w:r>
      <w:r w:rsidR="002B5880">
        <w:rPr>
          <w:szCs w:val="24"/>
        </w:rPr>
        <w:t>;</w:t>
      </w:r>
    </w:p>
    <w:p w:rsidR="00EA1865" w:rsidRPr="00221609" w:rsidRDefault="00EA1865" w:rsidP="001E1B60">
      <w:pPr>
        <w:pStyle w:val="Odstavecseseznamem"/>
        <w:numPr>
          <w:ilvl w:val="0"/>
          <w:numId w:val="36"/>
        </w:numPr>
        <w:spacing w:after="0" w:line="240" w:lineRule="auto"/>
        <w:ind w:hanging="357"/>
        <w:rPr>
          <w:szCs w:val="24"/>
        </w:rPr>
      </w:pPr>
      <w:r w:rsidRPr="00221609">
        <w:rPr>
          <w:szCs w:val="24"/>
        </w:rPr>
        <w:t>datum, kdy byla žádost postoupena tomuto odboru k vyřízení.</w:t>
      </w:r>
    </w:p>
    <w:p w:rsidR="00EA1865" w:rsidRPr="006637A7" w:rsidRDefault="00EA1865" w:rsidP="001E1B60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hanging="357"/>
        <w:textAlignment w:val="baseline"/>
        <w:rPr>
          <w:szCs w:val="24"/>
        </w:rPr>
      </w:pPr>
      <w:r w:rsidRPr="006637A7">
        <w:rPr>
          <w:szCs w:val="24"/>
        </w:rPr>
        <w:t>Dle charakteru žádost vyřídí odbor životního prostředí nebo ji postoupí k vyřízení jinému odboru. Postoupení k vyřízení musí být prokazatelné. V případě nejasností rozhodne tajemník magistrátu o tom, který odbor bude odpovědný za vyřízení žádosti.</w:t>
      </w:r>
    </w:p>
    <w:p w:rsidR="00EA1865" w:rsidRPr="00AE75AC" w:rsidRDefault="00EA1865" w:rsidP="00EA1865">
      <w:pPr>
        <w:jc w:val="both"/>
        <w:rPr>
          <w:sz w:val="12"/>
          <w:szCs w:val="12"/>
        </w:rPr>
      </w:pPr>
    </w:p>
    <w:p w:rsidR="00EA1865" w:rsidRPr="00AE75AC" w:rsidRDefault="00EA1865" w:rsidP="000270DA">
      <w:pPr>
        <w:pStyle w:val="Nadpis3"/>
      </w:pPr>
      <w:bookmarkStart w:id="31" w:name="_Toc372891489"/>
      <w:r w:rsidRPr="00AE75AC">
        <w:t>Evidence žádostí na odborech</w:t>
      </w:r>
      <w:bookmarkEnd w:id="31"/>
    </w:p>
    <w:p w:rsidR="00EA1865" w:rsidRPr="006637A7" w:rsidRDefault="00EA1865" w:rsidP="001E1B60">
      <w:pPr>
        <w:pStyle w:val="Odstavecseseznamem"/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hanging="357"/>
        <w:textAlignment w:val="baseline"/>
        <w:rPr>
          <w:b/>
          <w:bCs/>
          <w:szCs w:val="24"/>
        </w:rPr>
      </w:pPr>
      <w:r w:rsidRPr="006637A7">
        <w:rPr>
          <w:szCs w:val="24"/>
        </w:rPr>
        <w:t xml:space="preserve">Každý odbor magistrátu, kterému dle charakteru jeho náplně činnosti též přísluší poskytování informací dle uvedeného zákona, si vede svou samostatnou evidenci žádostí, jež mu byly postoupeny k vyřízení. </w:t>
      </w:r>
    </w:p>
    <w:p w:rsidR="00EA1865" w:rsidRPr="00AE75AC" w:rsidRDefault="00EA1865" w:rsidP="001E1B60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b/>
          <w:bCs/>
          <w:szCs w:val="24"/>
        </w:rPr>
      </w:pPr>
      <w:r w:rsidRPr="00AE75AC">
        <w:rPr>
          <w:szCs w:val="24"/>
        </w:rPr>
        <w:t>Odbor životního prostředí si pro evidenci žádostí, jež bude vyřizovat, rozšíří centrální evidenci o údaje odborové evidence žádostí.</w:t>
      </w:r>
    </w:p>
    <w:p w:rsidR="00EA1865" w:rsidRPr="00221609" w:rsidRDefault="00EA1865" w:rsidP="001E1B60">
      <w:pPr>
        <w:numPr>
          <w:ilvl w:val="1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b/>
          <w:bCs/>
          <w:szCs w:val="24"/>
        </w:rPr>
      </w:pPr>
      <w:r w:rsidRPr="00221609">
        <w:rPr>
          <w:szCs w:val="24"/>
        </w:rPr>
        <w:t>V odborové evidenci žádostí je uvedeno:</w:t>
      </w:r>
    </w:p>
    <w:p w:rsidR="00221609" w:rsidRDefault="00EA1865" w:rsidP="001E1B60">
      <w:pPr>
        <w:pStyle w:val="Odstavecseseznamem"/>
        <w:numPr>
          <w:ilvl w:val="0"/>
          <w:numId w:val="37"/>
        </w:numPr>
        <w:spacing w:after="0" w:line="240" w:lineRule="auto"/>
        <w:ind w:hanging="357"/>
        <w:rPr>
          <w:szCs w:val="24"/>
        </w:rPr>
      </w:pPr>
      <w:r w:rsidRPr="00221609">
        <w:rPr>
          <w:szCs w:val="24"/>
        </w:rPr>
        <w:t>číslo jednací odboru (ve tvaru: pořadové číslo dle evidence/letopočet ve zkráceném tvaru/ŽI/zkratka odboru, např. 31/98/ŽI/TE)</w:t>
      </w:r>
      <w:r w:rsidR="002B5880">
        <w:rPr>
          <w:szCs w:val="24"/>
        </w:rPr>
        <w:t>;</w:t>
      </w:r>
    </w:p>
    <w:p w:rsidR="00221609" w:rsidRDefault="00EA1865" w:rsidP="001E1B60">
      <w:pPr>
        <w:pStyle w:val="Odstavecseseznamem"/>
        <w:numPr>
          <w:ilvl w:val="0"/>
          <w:numId w:val="37"/>
        </w:numPr>
        <w:spacing w:after="0" w:line="240" w:lineRule="auto"/>
        <w:ind w:hanging="357"/>
        <w:rPr>
          <w:szCs w:val="24"/>
        </w:rPr>
      </w:pPr>
      <w:r w:rsidRPr="00221609">
        <w:rPr>
          <w:szCs w:val="24"/>
        </w:rPr>
        <w:t>číslo jednací dle centrální evidence</w:t>
      </w:r>
      <w:r w:rsidR="002B5880">
        <w:rPr>
          <w:szCs w:val="24"/>
        </w:rPr>
        <w:t>;</w:t>
      </w:r>
    </w:p>
    <w:p w:rsidR="00221609" w:rsidRDefault="00EA1865" w:rsidP="001E1B60">
      <w:pPr>
        <w:pStyle w:val="Odstavecseseznamem"/>
        <w:numPr>
          <w:ilvl w:val="0"/>
          <w:numId w:val="37"/>
        </w:numPr>
        <w:spacing w:after="0" w:line="240" w:lineRule="auto"/>
        <w:ind w:hanging="357"/>
        <w:rPr>
          <w:szCs w:val="24"/>
        </w:rPr>
      </w:pPr>
      <w:r w:rsidRPr="00221609">
        <w:rPr>
          <w:szCs w:val="24"/>
        </w:rPr>
        <w:t>datum přijetí žádosti na MML</w:t>
      </w:r>
      <w:r w:rsidR="002B5880">
        <w:rPr>
          <w:szCs w:val="24"/>
        </w:rPr>
        <w:t>;</w:t>
      </w:r>
      <w:r w:rsidRPr="00221609">
        <w:rPr>
          <w:szCs w:val="24"/>
        </w:rPr>
        <w:t xml:space="preserve"> </w:t>
      </w:r>
    </w:p>
    <w:p w:rsidR="00221609" w:rsidRDefault="00EA1865" w:rsidP="001E1B60">
      <w:pPr>
        <w:pStyle w:val="Odstavecseseznamem"/>
        <w:numPr>
          <w:ilvl w:val="0"/>
          <w:numId w:val="37"/>
        </w:numPr>
        <w:spacing w:after="0" w:line="240" w:lineRule="auto"/>
        <w:ind w:hanging="357"/>
        <w:rPr>
          <w:szCs w:val="24"/>
        </w:rPr>
      </w:pPr>
      <w:r w:rsidRPr="00221609">
        <w:rPr>
          <w:szCs w:val="24"/>
        </w:rPr>
        <w:t>datum přijetí žádosti na odbor</w:t>
      </w:r>
      <w:r w:rsidR="002B5880">
        <w:rPr>
          <w:szCs w:val="24"/>
        </w:rPr>
        <w:t>;</w:t>
      </w:r>
    </w:p>
    <w:p w:rsidR="00221609" w:rsidRDefault="00EA1865" w:rsidP="001E1B60">
      <w:pPr>
        <w:pStyle w:val="Odstavecseseznamem"/>
        <w:numPr>
          <w:ilvl w:val="0"/>
          <w:numId w:val="37"/>
        </w:numPr>
        <w:spacing w:after="0" w:line="240" w:lineRule="auto"/>
        <w:ind w:hanging="357"/>
        <w:rPr>
          <w:szCs w:val="24"/>
        </w:rPr>
      </w:pPr>
      <w:r w:rsidRPr="00221609">
        <w:rPr>
          <w:szCs w:val="24"/>
        </w:rPr>
        <w:t>jméno žadatele</w:t>
      </w:r>
      <w:r w:rsidR="002B5880">
        <w:rPr>
          <w:szCs w:val="24"/>
        </w:rPr>
        <w:t>;</w:t>
      </w:r>
    </w:p>
    <w:p w:rsidR="001E1B60" w:rsidRDefault="00EA1865" w:rsidP="001E1B60">
      <w:pPr>
        <w:pStyle w:val="Odstavecseseznamem"/>
        <w:numPr>
          <w:ilvl w:val="0"/>
          <w:numId w:val="37"/>
        </w:numPr>
        <w:spacing w:after="0" w:line="240" w:lineRule="auto"/>
        <w:ind w:hanging="357"/>
        <w:rPr>
          <w:szCs w:val="24"/>
        </w:rPr>
      </w:pPr>
      <w:r w:rsidRPr="00221609">
        <w:rPr>
          <w:szCs w:val="24"/>
        </w:rPr>
        <w:t>předmět žádosti</w:t>
      </w:r>
      <w:r w:rsidR="002B5880">
        <w:rPr>
          <w:szCs w:val="24"/>
        </w:rPr>
        <w:t>;</w:t>
      </w:r>
    </w:p>
    <w:p w:rsidR="00EA1865" w:rsidRPr="001E1B60" w:rsidRDefault="00EA1865" w:rsidP="001E1B60">
      <w:pPr>
        <w:pStyle w:val="Odstavecseseznamem"/>
        <w:numPr>
          <w:ilvl w:val="0"/>
          <w:numId w:val="37"/>
        </w:numPr>
        <w:spacing w:after="0" w:line="240" w:lineRule="auto"/>
        <w:ind w:hanging="357"/>
        <w:rPr>
          <w:szCs w:val="24"/>
        </w:rPr>
      </w:pPr>
      <w:r w:rsidRPr="001E1B60">
        <w:rPr>
          <w:szCs w:val="24"/>
        </w:rPr>
        <w:t>datum vyřízení žádosti.</w:t>
      </w:r>
    </w:p>
    <w:p w:rsidR="00EA1865" w:rsidRPr="006637A7" w:rsidRDefault="00EA1865" w:rsidP="001E1B60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hanging="357"/>
        <w:textAlignment w:val="baseline"/>
        <w:rPr>
          <w:szCs w:val="24"/>
        </w:rPr>
      </w:pPr>
      <w:r w:rsidRPr="006637A7">
        <w:rPr>
          <w:szCs w:val="24"/>
        </w:rPr>
        <w:t>Žádosti budou na odborech evidovány odděleně.</w:t>
      </w:r>
    </w:p>
    <w:p w:rsidR="00EA1865" w:rsidRPr="00AE75AC" w:rsidRDefault="00EA1865" w:rsidP="001E1B6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szCs w:val="24"/>
        </w:rPr>
      </w:pPr>
      <w:r w:rsidRPr="00AE75AC">
        <w:rPr>
          <w:szCs w:val="24"/>
        </w:rPr>
        <w:t xml:space="preserve">Na každou žádost je v centrální evidenci zaveden </w:t>
      </w:r>
      <w:r w:rsidRPr="00221609">
        <w:rPr>
          <w:szCs w:val="24"/>
        </w:rPr>
        <w:t>průvodní list žádosti</w:t>
      </w:r>
      <w:r w:rsidR="006637A7">
        <w:rPr>
          <w:szCs w:val="24"/>
        </w:rPr>
        <w:t xml:space="preserve"> (</w:t>
      </w:r>
      <w:r w:rsidR="00C30ED2">
        <w:rPr>
          <w:szCs w:val="24"/>
        </w:rPr>
        <w:t>p</w:t>
      </w:r>
      <w:r w:rsidR="006637A7">
        <w:rPr>
          <w:szCs w:val="24"/>
        </w:rPr>
        <w:t>říloha č.</w:t>
      </w:r>
      <w:r w:rsidR="00221609">
        <w:rPr>
          <w:szCs w:val="24"/>
        </w:rPr>
        <w:t xml:space="preserve"> 3</w:t>
      </w:r>
      <w:r w:rsidR="006637A7">
        <w:rPr>
          <w:szCs w:val="24"/>
        </w:rPr>
        <w:t xml:space="preserve"> </w:t>
      </w:r>
      <w:r w:rsidRPr="00AE75AC">
        <w:rPr>
          <w:szCs w:val="24"/>
        </w:rPr>
        <w:t>Žádost o poskytnutí informace o životním prostředí dle zákona č. 123/98 Sb., o právu na informace o životním prostředí).</w:t>
      </w:r>
    </w:p>
    <w:p w:rsidR="00EA1865" w:rsidRPr="00AE75AC" w:rsidRDefault="00EA1865" w:rsidP="00EA1865">
      <w:pPr>
        <w:jc w:val="both"/>
        <w:rPr>
          <w:sz w:val="16"/>
          <w:szCs w:val="16"/>
        </w:rPr>
      </w:pPr>
    </w:p>
    <w:p w:rsidR="000270DA" w:rsidRPr="000270DA" w:rsidRDefault="000270DA" w:rsidP="000270DA">
      <w:pPr>
        <w:pStyle w:val="Nadpis3"/>
      </w:pPr>
      <w:bookmarkStart w:id="32" w:name="_Toc372891490"/>
      <w:r>
        <w:lastRenderedPageBreak/>
        <w:t>Lhůta pro zpřístupnění informace</w:t>
      </w:r>
      <w:bookmarkEnd w:id="32"/>
    </w:p>
    <w:p w:rsidR="00221609" w:rsidRDefault="00EA1865" w:rsidP="001E1B60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1066" w:hanging="357"/>
        <w:textAlignment w:val="baseline"/>
        <w:rPr>
          <w:szCs w:val="24"/>
        </w:rPr>
      </w:pPr>
      <w:r w:rsidRPr="006637A7">
        <w:rPr>
          <w:szCs w:val="24"/>
        </w:rPr>
        <w:t>Lhůty pro vyřízení žádosti jsou stanoveny v §</w:t>
      </w:r>
      <w:r w:rsidR="00210599">
        <w:rPr>
          <w:szCs w:val="24"/>
        </w:rPr>
        <w:t xml:space="preserve"> </w:t>
      </w:r>
      <w:r w:rsidRPr="006637A7">
        <w:rPr>
          <w:szCs w:val="24"/>
        </w:rPr>
        <w:t xml:space="preserve">7 příslušného zákona. Informaci je třeba zpřístupnit bez odkladu, nejdéle do 30 dnů od obdržení žádosti. </w:t>
      </w:r>
    </w:p>
    <w:p w:rsidR="00EA1865" w:rsidRPr="006637A7" w:rsidRDefault="00EA1865" w:rsidP="001E1B60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1066" w:hanging="357"/>
        <w:textAlignment w:val="baseline"/>
        <w:rPr>
          <w:szCs w:val="24"/>
        </w:rPr>
      </w:pPr>
      <w:r w:rsidRPr="006637A7">
        <w:rPr>
          <w:szCs w:val="24"/>
        </w:rPr>
        <w:t>Ve výjimečných případech lze lhůtu prodloužit na 60 dnů, přičemž žadatel musí být o tomto prodloužení informován ve lhůtě do 30 dnů.</w:t>
      </w:r>
    </w:p>
    <w:p w:rsidR="00EA1865" w:rsidRPr="00AC12AA" w:rsidRDefault="00EA1865" w:rsidP="001E1B60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1066" w:hanging="357"/>
        <w:jc w:val="both"/>
        <w:textAlignment w:val="baseline"/>
        <w:rPr>
          <w:szCs w:val="24"/>
        </w:rPr>
      </w:pPr>
      <w:r w:rsidRPr="00AE75AC">
        <w:rPr>
          <w:szCs w:val="24"/>
        </w:rPr>
        <w:t>Každý odbor je při vyřizování žádosti zodpovědný za dodržení těchto stanovených lhůt.</w:t>
      </w:r>
    </w:p>
    <w:p w:rsidR="00EA1865" w:rsidRDefault="00EA1865" w:rsidP="00EA1865">
      <w:pPr>
        <w:jc w:val="center"/>
      </w:pPr>
    </w:p>
    <w:p w:rsidR="00EA1865" w:rsidRPr="00C62B35" w:rsidRDefault="00EA1865" w:rsidP="00AE164A">
      <w:pPr>
        <w:pStyle w:val="Nadpis3"/>
      </w:pPr>
      <w:bookmarkStart w:id="33" w:name="_Toc372891491"/>
      <w:r w:rsidRPr="00AE75AC">
        <w:t>Podmínky zpřístupňování informace</w:t>
      </w:r>
      <w:bookmarkEnd w:id="33"/>
    </w:p>
    <w:p w:rsidR="00221609" w:rsidRPr="00221609" w:rsidRDefault="00EA1865" w:rsidP="001E1B60">
      <w:pPr>
        <w:pStyle w:val="Odstavecseseznamem"/>
        <w:numPr>
          <w:ilvl w:val="3"/>
          <w:numId w:val="23"/>
        </w:numPr>
        <w:spacing w:after="0" w:line="240" w:lineRule="auto"/>
        <w:ind w:left="1037" w:hanging="357"/>
        <w:rPr>
          <w:b/>
          <w:bCs/>
        </w:rPr>
      </w:pPr>
      <w:r w:rsidRPr="00221609">
        <w:t>Informace se zpřístupňují v pracovní době povinných subjektů. Každý má právo nahlížet do listin a pořizovat si z nich výpisy nebo opisy, má právo, je-li to provozně možné, na pořízení kopií (§ 10 zákona).</w:t>
      </w:r>
    </w:p>
    <w:p w:rsidR="00221609" w:rsidRPr="00221609" w:rsidRDefault="00EA1865" w:rsidP="001E1B60">
      <w:pPr>
        <w:pStyle w:val="Odstavecseseznamem"/>
        <w:numPr>
          <w:ilvl w:val="3"/>
          <w:numId w:val="23"/>
        </w:numPr>
        <w:spacing w:after="0" w:line="240" w:lineRule="auto"/>
        <w:ind w:left="1037" w:hanging="357"/>
        <w:rPr>
          <w:b/>
          <w:bCs/>
        </w:rPr>
      </w:pPr>
      <w:r w:rsidRPr="00221609">
        <w:rPr>
          <w:szCs w:val="24"/>
        </w:rPr>
        <w:t>Požaduje-li žadatel poskytnutí informace na nosiči dat, je povinen technicky způsobilý nosič dat přiložit k žádosti. Pověřený pracovník odboru je povinen nechat tento nosič dat prověřit na odboru informatiky.</w:t>
      </w:r>
    </w:p>
    <w:p w:rsidR="00EA1865" w:rsidRPr="00221609" w:rsidRDefault="00EA1865" w:rsidP="001E1B60">
      <w:pPr>
        <w:pStyle w:val="Odstavecseseznamem"/>
        <w:numPr>
          <w:ilvl w:val="3"/>
          <w:numId w:val="23"/>
        </w:numPr>
        <w:spacing w:after="0" w:line="240" w:lineRule="auto"/>
        <w:ind w:left="1037" w:hanging="357"/>
        <w:rPr>
          <w:b/>
          <w:bCs/>
        </w:rPr>
      </w:pPr>
      <w:r w:rsidRPr="00AE75AC">
        <w:t>Aktivní zpřístupňování informací</w:t>
      </w:r>
      <w:r w:rsidR="00221609">
        <w:t xml:space="preserve"> - </w:t>
      </w:r>
      <w:r w:rsidR="00221609">
        <w:rPr>
          <w:szCs w:val="24"/>
        </w:rPr>
        <w:t>p</w:t>
      </w:r>
      <w:r w:rsidRPr="00221609">
        <w:rPr>
          <w:szCs w:val="24"/>
        </w:rPr>
        <w:t>ovinné subjekty vedou a aktualizují elektronické databáze obsahující informace vztahující se k jejich působnosti (§ 10 a) zákona). Aktivně zpřístupňují informace prostřednictvím zařízení umožňující dálkový přístup (</w:t>
      </w:r>
      <w:r w:rsidR="008776C3">
        <w:rPr>
          <w:szCs w:val="24"/>
        </w:rPr>
        <w:t>I</w:t>
      </w:r>
      <w:r w:rsidRPr="00221609">
        <w:rPr>
          <w:szCs w:val="24"/>
        </w:rPr>
        <w:t>nternet), dále prostřednictvím vlastní ediční a publikační činnosti. Aktivně jsou zpřístupňovány zejména:</w:t>
      </w:r>
    </w:p>
    <w:p w:rsidR="00221609" w:rsidRDefault="00EA1865" w:rsidP="001E1B60">
      <w:pPr>
        <w:pStyle w:val="Odstavecseseznamem"/>
        <w:numPr>
          <w:ilvl w:val="0"/>
          <w:numId w:val="38"/>
        </w:numPr>
        <w:spacing w:after="0" w:line="240" w:lineRule="auto"/>
        <w:rPr>
          <w:szCs w:val="24"/>
        </w:rPr>
      </w:pPr>
      <w:r w:rsidRPr="00221609">
        <w:rPr>
          <w:szCs w:val="24"/>
        </w:rPr>
        <w:t>koncepce, plány a programy týkající se životního prostředí, zprávy o stavu životního prostředí</w:t>
      </w:r>
      <w:r w:rsidR="00D85B3A">
        <w:rPr>
          <w:szCs w:val="24"/>
        </w:rPr>
        <w:t>;</w:t>
      </w:r>
    </w:p>
    <w:p w:rsidR="00221609" w:rsidRDefault="00EA1865" w:rsidP="001E1B60">
      <w:pPr>
        <w:pStyle w:val="Odstavecseseznamem"/>
        <w:numPr>
          <w:ilvl w:val="0"/>
          <w:numId w:val="38"/>
        </w:numPr>
        <w:spacing w:after="0" w:line="240" w:lineRule="auto"/>
        <w:rPr>
          <w:szCs w:val="24"/>
        </w:rPr>
      </w:pPr>
      <w:r w:rsidRPr="00221609">
        <w:rPr>
          <w:szCs w:val="24"/>
        </w:rPr>
        <w:t>údaje o činnostech, které mají nebo mohly mít vliv na stav ŽP a jeho složek</w:t>
      </w:r>
      <w:r w:rsidR="00D85B3A">
        <w:rPr>
          <w:szCs w:val="24"/>
        </w:rPr>
        <w:t>;</w:t>
      </w:r>
      <w:r w:rsidRPr="00221609">
        <w:rPr>
          <w:szCs w:val="24"/>
        </w:rPr>
        <w:t xml:space="preserve"> </w:t>
      </w:r>
    </w:p>
    <w:p w:rsidR="00221609" w:rsidRDefault="00EA1865" w:rsidP="001E1B60">
      <w:pPr>
        <w:pStyle w:val="Odstavecseseznamem"/>
        <w:numPr>
          <w:ilvl w:val="0"/>
          <w:numId w:val="38"/>
        </w:numPr>
        <w:spacing w:after="0" w:line="240" w:lineRule="auto"/>
        <w:rPr>
          <w:szCs w:val="24"/>
        </w:rPr>
      </w:pPr>
      <w:r w:rsidRPr="00221609">
        <w:rPr>
          <w:szCs w:val="24"/>
        </w:rPr>
        <w:t>dokumenty pořizované v průběhu posuzování vlivů na ŽP</w:t>
      </w:r>
      <w:r w:rsidR="00D85B3A">
        <w:rPr>
          <w:szCs w:val="24"/>
        </w:rPr>
        <w:t>;</w:t>
      </w:r>
      <w:r w:rsidRPr="00221609">
        <w:rPr>
          <w:szCs w:val="24"/>
        </w:rPr>
        <w:t xml:space="preserve"> </w:t>
      </w:r>
    </w:p>
    <w:p w:rsidR="00EA1865" w:rsidRPr="00221609" w:rsidRDefault="00EA1865" w:rsidP="001E1B60">
      <w:pPr>
        <w:pStyle w:val="Odstavecseseznamem"/>
        <w:numPr>
          <w:ilvl w:val="0"/>
          <w:numId w:val="38"/>
        </w:numPr>
        <w:spacing w:after="0" w:line="240" w:lineRule="auto"/>
        <w:rPr>
          <w:szCs w:val="24"/>
        </w:rPr>
      </w:pPr>
      <w:r w:rsidRPr="00221609">
        <w:rPr>
          <w:szCs w:val="24"/>
        </w:rPr>
        <w:t>hodnocení rizik týkajících se ŽP (pokud jsou zpracovávány).</w:t>
      </w:r>
    </w:p>
    <w:p w:rsidR="00EA1865" w:rsidRPr="00AE75AC" w:rsidRDefault="00EA1865" w:rsidP="00EA1865">
      <w:pPr>
        <w:rPr>
          <w:b/>
          <w:bCs/>
          <w:sz w:val="16"/>
          <w:szCs w:val="16"/>
        </w:rPr>
      </w:pPr>
    </w:p>
    <w:p w:rsidR="00EA1865" w:rsidRPr="00AE75AC" w:rsidRDefault="00EA1865" w:rsidP="00AE164A">
      <w:pPr>
        <w:pStyle w:val="Nadpis3"/>
      </w:pPr>
      <w:bookmarkStart w:id="34" w:name="_Toc372891492"/>
      <w:r w:rsidRPr="00AE75AC">
        <w:t>Odepření zpřístupnění informace</w:t>
      </w:r>
      <w:bookmarkEnd w:id="34"/>
    </w:p>
    <w:p w:rsidR="00EA1865" w:rsidRPr="00AE75AC" w:rsidRDefault="00EA1865" w:rsidP="00EA1865">
      <w:pPr>
        <w:spacing w:after="40"/>
        <w:jc w:val="center"/>
        <w:rPr>
          <w:b/>
          <w:bCs/>
          <w:sz w:val="12"/>
          <w:szCs w:val="12"/>
        </w:rPr>
      </w:pPr>
    </w:p>
    <w:p w:rsidR="00EA1865" w:rsidRPr="00AE75AC" w:rsidRDefault="00EA1865" w:rsidP="001E1B60">
      <w:pPr>
        <w:numPr>
          <w:ilvl w:val="0"/>
          <w:numId w:val="31"/>
        </w:numPr>
        <w:spacing w:after="0" w:line="240" w:lineRule="auto"/>
        <w:ind w:left="1066" w:hanging="357"/>
        <w:jc w:val="both"/>
        <w:rPr>
          <w:szCs w:val="24"/>
        </w:rPr>
      </w:pPr>
      <w:r w:rsidRPr="00AE75AC">
        <w:rPr>
          <w:szCs w:val="24"/>
        </w:rPr>
        <w:t xml:space="preserve">Odepření zpřístupnění informace je možné z důvodů uvedených v § 8 odst. 1) až 3) zákona. </w:t>
      </w:r>
    </w:p>
    <w:p w:rsidR="00056081" w:rsidRDefault="00EA1865" w:rsidP="001E1B60">
      <w:pPr>
        <w:numPr>
          <w:ilvl w:val="0"/>
          <w:numId w:val="31"/>
        </w:numPr>
        <w:spacing w:after="0" w:line="240" w:lineRule="auto"/>
        <w:ind w:left="1066" w:hanging="357"/>
        <w:jc w:val="both"/>
        <w:rPr>
          <w:szCs w:val="24"/>
        </w:rPr>
      </w:pPr>
      <w:r w:rsidRPr="00056081">
        <w:rPr>
          <w:szCs w:val="24"/>
        </w:rPr>
        <w:t xml:space="preserve">V případě odepření zpřístupnění informace vydá příslušný odbor, který žádost vyřizuje, </w:t>
      </w:r>
      <w:r w:rsidRPr="00D85B3A">
        <w:rPr>
          <w:szCs w:val="24"/>
        </w:rPr>
        <w:t>rozhodnutí</w:t>
      </w:r>
      <w:r w:rsidRPr="00056081">
        <w:rPr>
          <w:szCs w:val="24"/>
        </w:rPr>
        <w:t xml:space="preserve"> o odepření zpřístupnění informace. </w:t>
      </w:r>
    </w:p>
    <w:p w:rsidR="00EA1865" w:rsidRPr="00056081" w:rsidRDefault="00EA1865" w:rsidP="001E1B60">
      <w:pPr>
        <w:numPr>
          <w:ilvl w:val="0"/>
          <w:numId w:val="31"/>
        </w:numPr>
        <w:spacing w:after="0" w:line="240" w:lineRule="auto"/>
        <w:ind w:left="1066" w:hanging="357"/>
        <w:jc w:val="both"/>
        <w:rPr>
          <w:szCs w:val="24"/>
        </w:rPr>
      </w:pPr>
      <w:r w:rsidRPr="00056081">
        <w:rPr>
          <w:szCs w:val="24"/>
        </w:rPr>
        <w:t>Pokud pracovník zpřístupnění informace, byť i jen z</w:t>
      </w:r>
      <w:r w:rsidR="00B6307B">
        <w:rPr>
          <w:szCs w:val="24"/>
        </w:rPr>
        <w:t> </w:t>
      </w:r>
      <w:r w:rsidRPr="00056081">
        <w:rPr>
          <w:szCs w:val="24"/>
        </w:rPr>
        <w:t>části</w:t>
      </w:r>
      <w:r w:rsidR="00B6307B">
        <w:rPr>
          <w:szCs w:val="24"/>
        </w:rPr>
        <w:t>,</w:t>
      </w:r>
      <w:r w:rsidRPr="00056081">
        <w:rPr>
          <w:szCs w:val="24"/>
        </w:rPr>
        <w:t xml:space="preserve"> nevyhoví, vydá rozhodnutí o odepření zpřístupnění informace (§ 9 zákona). Toto rozhodnutí musí být vydáno do </w:t>
      </w:r>
      <w:r w:rsidR="00D85B3A">
        <w:rPr>
          <w:b/>
          <w:bCs/>
          <w:szCs w:val="24"/>
        </w:rPr>
        <w:t>30</w:t>
      </w:r>
      <w:r w:rsidRPr="00056081">
        <w:rPr>
          <w:b/>
          <w:bCs/>
          <w:szCs w:val="24"/>
        </w:rPr>
        <w:t xml:space="preserve"> dnů </w:t>
      </w:r>
      <w:r w:rsidRPr="00056081">
        <w:rPr>
          <w:szCs w:val="24"/>
        </w:rPr>
        <w:t>od doručení žádosti.</w:t>
      </w:r>
    </w:p>
    <w:p w:rsidR="00EA1865" w:rsidRDefault="00EA1865" w:rsidP="00EA1865">
      <w:pPr>
        <w:jc w:val="center"/>
        <w:rPr>
          <w:b/>
          <w:bCs/>
          <w:sz w:val="12"/>
          <w:szCs w:val="12"/>
        </w:rPr>
      </w:pPr>
    </w:p>
    <w:p w:rsidR="00FE05A3" w:rsidRPr="00AE75AC" w:rsidRDefault="00FE05A3" w:rsidP="00FE05A3">
      <w:pPr>
        <w:pStyle w:val="Nadpis1"/>
      </w:pPr>
      <w:bookmarkStart w:id="35" w:name="_Toc372891493"/>
      <w:r>
        <w:t>Hrazení nákladů</w:t>
      </w:r>
      <w:bookmarkEnd w:id="35"/>
    </w:p>
    <w:p w:rsidR="006637A7" w:rsidRDefault="00EA1865" w:rsidP="006637A7">
      <w:pPr>
        <w:numPr>
          <w:ilvl w:val="0"/>
          <w:numId w:val="20"/>
        </w:numPr>
        <w:spacing w:after="0" w:line="240" w:lineRule="auto"/>
        <w:jc w:val="both"/>
        <w:rPr>
          <w:rStyle w:val="Siln"/>
          <w:b w:val="0"/>
          <w:bCs w:val="0"/>
          <w:szCs w:val="24"/>
        </w:rPr>
      </w:pPr>
      <w:r w:rsidRPr="00FE05A3">
        <w:rPr>
          <w:rStyle w:val="Siln"/>
          <w:b w:val="0"/>
          <w:szCs w:val="24"/>
        </w:rPr>
        <w:t>Při úhradě nákladů spojených s poskytnutím informace postupuje povinný subjekt dle schváleného a zve</w:t>
      </w:r>
      <w:r w:rsidR="00B6307B">
        <w:rPr>
          <w:rStyle w:val="Siln"/>
          <w:b w:val="0"/>
          <w:szCs w:val="24"/>
        </w:rPr>
        <w:t>řejněného „Sazebníku úhrad“ viz</w:t>
      </w:r>
      <w:r w:rsidRPr="00FE05A3">
        <w:rPr>
          <w:rStyle w:val="Siln"/>
          <w:b w:val="0"/>
          <w:szCs w:val="24"/>
        </w:rPr>
        <w:t xml:space="preserve"> </w:t>
      </w:r>
      <w:r w:rsidR="003A6242">
        <w:rPr>
          <w:rStyle w:val="Siln"/>
          <w:b w:val="0"/>
          <w:szCs w:val="24"/>
        </w:rPr>
        <w:t>p</w:t>
      </w:r>
      <w:r w:rsidRPr="00FE05A3">
        <w:rPr>
          <w:rStyle w:val="Siln"/>
          <w:b w:val="0"/>
          <w:szCs w:val="24"/>
        </w:rPr>
        <w:t xml:space="preserve">říloha </w:t>
      </w:r>
      <w:r w:rsidR="007B08EA">
        <w:rPr>
          <w:rStyle w:val="Siln"/>
          <w:b w:val="0"/>
          <w:szCs w:val="24"/>
        </w:rPr>
        <w:t xml:space="preserve">č. </w:t>
      </w:r>
      <w:r w:rsidRPr="00FE05A3">
        <w:rPr>
          <w:rStyle w:val="Siln"/>
          <w:b w:val="0"/>
          <w:szCs w:val="24"/>
        </w:rPr>
        <w:t>1 – Sazebník úhrad za poskytování informací.</w:t>
      </w:r>
    </w:p>
    <w:p w:rsidR="00EA1865" w:rsidRPr="006637A7" w:rsidRDefault="00EA1865" w:rsidP="006637A7">
      <w:pPr>
        <w:numPr>
          <w:ilvl w:val="0"/>
          <w:numId w:val="20"/>
        </w:numPr>
        <w:spacing w:after="0" w:line="240" w:lineRule="auto"/>
        <w:jc w:val="both"/>
        <w:rPr>
          <w:szCs w:val="24"/>
        </w:rPr>
      </w:pPr>
      <w:r w:rsidRPr="006637A7">
        <w:rPr>
          <w:rStyle w:val="Siln"/>
          <w:b w:val="0"/>
          <w:szCs w:val="24"/>
        </w:rPr>
        <w:t>Výše požadované náhrady za poskytnutí informace nesmí přesáhnout náklady spojené s pořízením kopií nebo technických nosičů dat a s odesláním informace (§10 zákona).</w:t>
      </w:r>
    </w:p>
    <w:p w:rsidR="00EA1865" w:rsidRPr="00AE75AC" w:rsidRDefault="00EA1865" w:rsidP="00B50D4D">
      <w:pPr>
        <w:ind w:left="0"/>
        <w:jc w:val="both"/>
        <w:rPr>
          <w:szCs w:val="24"/>
        </w:rPr>
      </w:pPr>
    </w:p>
    <w:p w:rsidR="00EA1865" w:rsidRPr="00AC12AA" w:rsidRDefault="00EA1865" w:rsidP="005E0C8D">
      <w:pPr>
        <w:pStyle w:val="Nadpis4"/>
      </w:pPr>
      <w:bookmarkStart w:id="36" w:name="_Toc372891494"/>
      <w:r>
        <w:lastRenderedPageBreak/>
        <w:t>Závěrečná ustanovení</w:t>
      </w:r>
      <w:bookmarkEnd w:id="36"/>
    </w:p>
    <w:p w:rsidR="00EA1865" w:rsidRPr="00AE75AC" w:rsidRDefault="00EA1865" w:rsidP="00EA1865">
      <w:pPr>
        <w:spacing w:after="40"/>
        <w:ind w:left="360"/>
        <w:rPr>
          <w:b/>
          <w:bCs/>
          <w:sz w:val="16"/>
          <w:szCs w:val="16"/>
        </w:rPr>
      </w:pPr>
    </w:p>
    <w:p w:rsidR="00EA1865" w:rsidRPr="00AE75AC" w:rsidRDefault="00EA1865" w:rsidP="000270DA">
      <w:pPr>
        <w:numPr>
          <w:ilvl w:val="0"/>
          <w:numId w:val="33"/>
        </w:numPr>
        <w:spacing w:after="40" w:line="240" w:lineRule="auto"/>
        <w:jc w:val="both"/>
        <w:rPr>
          <w:szCs w:val="24"/>
        </w:rPr>
      </w:pPr>
      <w:r w:rsidRPr="00AE75AC">
        <w:rPr>
          <w:szCs w:val="24"/>
        </w:rPr>
        <w:t>Informační tok zajišťují jednotlivé útvary Magistrátu města Liberce samostatně.</w:t>
      </w:r>
      <w:r w:rsidRPr="00AE75AC">
        <w:rPr>
          <w:b/>
          <w:bCs/>
          <w:szCs w:val="24"/>
        </w:rPr>
        <w:t xml:space="preserve"> </w:t>
      </w:r>
      <w:r w:rsidRPr="00AE75AC">
        <w:rPr>
          <w:szCs w:val="24"/>
        </w:rPr>
        <w:t>S přihlédnutím k možnosti vzájemné propojenosti informací a věcné náplni jednotlivých útvarů magistrátu je nutno vycházet z obsahového zaměření požadované informace. Je to dáno i koexistencí obou informačních zákonů, tedy zákona č. 106/1999 Sb., o svobodném přístupu k informacím (který je rozpracován samostatn</w:t>
      </w:r>
      <w:r w:rsidR="00200849">
        <w:rPr>
          <w:szCs w:val="24"/>
        </w:rPr>
        <w:t>ě</w:t>
      </w:r>
      <w:r w:rsidRPr="00AE75AC">
        <w:rPr>
          <w:szCs w:val="24"/>
        </w:rPr>
        <w:t xml:space="preserve"> v</w:t>
      </w:r>
      <w:r w:rsidR="00997143">
        <w:rPr>
          <w:szCs w:val="24"/>
        </w:rPr>
        <w:t> oddílu A</w:t>
      </w:r>
      <w:r w:rsidRPr="00AE75AC">
        <w:rPr>
          <w:szCs w:val="24"/>
        </w:rPr>
        <w:t xml:space="preserve"> této směrnice) a zákona č. 123/1998 Sb., o právu na informace o životním prostředí, v platném znění, kde jsou např. odlišné lhůty pro poskytování informací, důvody pro odepření, a další. Dle zákona č. 123/1998 Sb. je nutno postupovat i v návaznosti na vazbu mezi MO Liberec – Vratislavice nad Nisou a magistrátem, (např. žadatel požaduje informaci po orgánech MO Liberec – Vratislavice nad Nisou, které však nemají podkladové materiály k</w:t>
      </w:r>
      <w:r w:rsidR="00FB5596">
        <w:rPr>
          <w:szCs w:val="24"/>
        </w:rPr>
        <w:t> </w:t>
      </w:r>
      <w:r w:rsidRPr="00AE75AC">
        <w:rPr>
          <w:szCs w:val="24"/>
        </w:rPr>
        <w:t>dispozici</w:t>
      </w:r>
      <w:r w:rsidR="00FB5596">
        <w:rPr>
          <w:szCs w:val="24"/>
        </w:rPr>
        <w:t>,</w:t>
      </w:r>
      <w:r w:rsidRPr="00AE75AC">
        <w:rPr>
          <w:szCs w:val="24"/>
        </w:rPr>
        <w:t xml:space="preserve"> a proto orgány MO Liberec – Vratislavice nad Nisou postoupí žádost na útvar magistrátu a opačně).</w:t>
      </w:r>
    </w:p>
    <w:p w:rsidR="00EA1865" w:rsidRPr="00AE75AC" w:rsidRDefault="00EA1865" w:rsidP="000270DA">
      <w:pPr>
        <w:numPr>
          <w:ilvl w:val="0"/>
          <w:numId w:val="33"/>
        </w:numPr>
        <w:spacing w:after="40" w:line="240" w:lineRule="auto"/>
        <w:jc w:val="both"/>
        <w:rPr>
          <w:szCs w:val="24"/>
        </w:rPr>
      </w:pPr>
      <w:r w:rsidRPr="00AE75AC">
        <w:rPr>
          <w:szCs w:val="24"/>
        </w:rPr>
        <w:t>V případě, že příslušný útvar (zpracovatel) nezajistí realizaci požadované informace v celém rozsahu kompletně ve své působnosti, vyžádá si potřebné doplňující podklady od útvarů MML (dožádané útvary) v časovém limitu tak, aby nebyly překročeny lhůty stanovené zákonem. Zpracovatel odpovídá za úplnost a včasnost poskytované informace.</w:t>
      </w:r>
    </w:p>
    <w:p w:rsidR="007B4A0D" w:rsidRDefault="00EA1865" w:rsidP="007B4A0D">
      <w:pPr>
        <w:numPr>
          <w:ilvl w:val="0"/>
          <w:numId w:val="33"/>
        </w:numPr>
        <w:spacing w:after="40" w:line="240" w:lineRule="auto"/>
        <w:jc w:val="both"/>
        <w:rPr>
          <w:szCs w:val="24"/>
        </w:rPr>
      </w:pPr>
      <w:r w:rsidRPr="00C62B35">
        <w:rPr>
          <w:szCs w:val="24"/>
        </w:rPr>
        <w:t xml:space="preserve">Touto směrnicí se ruší Směrnice rady města č. </w:t>
      </w:r>
      <w:r w:rsidR="007B08EA">
        <w:rPr>
          <w:szCs w:val="24"/>
        </w:rPr>
        <w:t xml:space="preserve">7/2012 </w:t>
      </w:r>
      <w:r w:rsidRPr="00C62B35">
        <w:rPr>
          <w:szCs w:val="24"/>
        </w:rPr>
        <w:t>RM Směrnice o postupu k zabezpečení svobodného přístupu k informacím ze dne  </w:t>
      </w:r>
      <w:r w:rsidR="00C57870">
        <w:rPr>
          <w:szCs w:val="24"/>
        </w:rPr>
        <w:t>4. 4. 2012</w:t>
      </w:r>
      <w:r w:rsidRPr="00C62B35">
        <w:rPr>
          <w:szCs w:val="24"/>
        </w:rPr>
        <w:t>.</w:t>
      </w:r>
    </w:p>
    <w:p w:rsidR="00EA1865" w:rsidRPr="007B4A0D" w:rsidRDefault="00EA1865" w:rsidP="007B4A0D">
      <w:pPr>
        <w:numPr>
          <w:ilvl w:val="0"/>
          <w:numId w:val="33"/>
        </w:numPr>
        <w:spacing w:after="40" w:line="240" w:lineRule="auto"/>
        <w:jc w:val="both"/>
        <w:rPr>
          <w:szCs w:val="24"/>
        </w:rPr>
      </w:pPr>
      <w:r w:rsidRPr="007B4A0D">
        <w:rPr>
          <w:szCs w:val="24"/>
        </w:rPr>
        <w:t xml:space="preserve">Tato směrnice nabývá účinnosti </w:t>
      </w:r>
      <w:r w:rsidR="00C57870" w:rsidRPr="007B4A0D">
        <w:rPr>
          <w:szCs w:val="24"/>
        </w:rPr>
        <w:t>dne 1. 1. 2014</w:t>
      </w:r>
      <w:r w:rsidR="007B4A0D">
        <w:rPr>
          <w:szCs w:val="24"/>
        </w:rPr>
        <w:t>.</w:t>
      </w:r>
    </w:p>
    <w:p w:rsidR="001D54F3" w:rsidRDefault="001D54F3" w:rsidP="001D54F3">
      <w:pPr>
        <w:widowControl w:val="0"/>
        <w:ind w:left="0"/>
        <w:jc w:val="both"/>
        <w:rPr>
          <w:rFonts w:cs="Times New Roman"/>
          <w:bCs/>
          <w:szCs w:val="24"/>
        </w:rPr>
      </w:pPr>
    </w:p>
    <w:p w:rsidR="001D54F3" w:rsidRDefault="001D54F3" w:rsidP="001D54F3">
      <w:pPr>
        <w:widowControl w:val="0"/>
        <w:ind w:left="0"/>
        <w:jc w:val="both"/>
        <w:rPr>
          <w:rFonts w:cs="Times New Roman"/>
          <w:bCs/>
          <w:szCs w:val="24"/>
        </w:rPr>
      </w:pPr>
      <w:r>
        <w:rPr>
          <w:b/>
          <w:sz w:val="26"/>
          <w:szCs w:val="26"/>
          <w:lang w:eastAsia="cs-CZ"/>
        </w:rPr>
        <w:t>Seznam změn a revizí řízeného dokumentu</w:t>
      </w:r>
    </w:p>
    <w:tbl>
      <w:tblPr>
        <w:tblW w:w="509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5"/>
        <w:gridCol w:w="1560"/>
        <w:gridCol w:w="1276"/>
        <w:gridCol w:w="2410"/>
        <w:gridCol w:w="2126"/>
      </w:tblGrid>
      <w:tr w:rsidR="00174776" w:rsidRPr="00174776" w:rsidTr="00C32EE3">
        <w:tc>
          <w:tcPr>
            <w:tcW w:w="432" w:type="pct"/>
            <w:tcBorders>
              <w:top w:val="single" w:sz="18" w:space="0" w:color="A6A6A6"/>
              <w:left w:val="single" w:sz="18" w:space="0" w:color="A6A6A6"/>
              <w:bottom w:val="thinThickSmallGap" w:sz="12" w:space="0" w:color="A6A6A6"/>
            </w:tcBorders>
            <w:shd w:val="clear" w:color="auto" w:fill="auto"/>
            <w:vAlign w:val="center"/>
          </w:tcPr>
          <w:p w:rsidR="00174776" w:rsidRPr="00174776" w:rsidRDefault="00174776" w:rsidP="00174776">
            <w:pPr>
              <w:spacing w:before="240" w:after="0"/>
              <w:ind w:left="0"/>
              <w:jc w:val="center"/>
              <w:rPr>
                <w:b/>
                <w:szCs w:val="20"/>
              </w:rPr>
            </w:pPr>
            <w:r w:rsidRPr="00174776">
              <w:rPr>
                <w:b/>
                <w:szCs w:val="20"/>
              </w:rPr>
              <w:t>Verze</w:t>
            </w:r>
          </w:p>
        </w:tc>
        <w:tc>
          <w:tcPr>
            <w:tcW w:w="674" w:type="pct"/>
            <w:tcBorders>
              <w:top w:val="single" w:sz="18" w:space="0" w:color="A6A6A6"/>
              <w:bottom w:val="thinThickSmallGap" w:sz="12" w:space="0" w:color="A6A6A6"/>
            </w:tcBorders>
            <w:shd w:val="clear" w:color="auto" w:fill="auto"/>
            <w:vAlign w:val="center"/>
          </w:tcPr>
          <w:p w:rsidR="00174776" w:rsidRPr="00174776" w:rsidRDefault="00174776" w:rsidP="00174776">
            <w:pPr>
              <w:spacing w:before="240" w:after="0"/>
              <w:ind w:left="0"/>
              <w:jc w:val="center"/>
              <w:rPr>
                <w:b/>
                <w:szCs w:val="20"/>
              </w:rPr>
            </w:pPr>
            <w:r w:rsidRPr="00174776">
              <w:rPr>
                <w:b/>
                <w:szCs w:val="20"/>
              </w:rPr>
              <w:t>Datum vydání</w:t>
            </w:r>
          </w:p>
        </w:tc>
        <w:tc>
          <w:tcPr>
            <w:tcW w:w="824" w:type="pct"/>
            <w:tcBorders>
              <w:top w:val="single" w:sz="18" w:space="0" w:color="A6A6A6"/>
              <w:bottom w:val="thinThickSmallGap" w:sz="12" w:space="0" w:color="A6A6A6"/>
            </w:tcBorders>
            <w:shd w:val="clear" w:color="auto" w:fill="auto"/>
            <w:vAlign w:val="center"/>
          </w:tcPr>
          <w:p w:rsidR="00174776" w:rsidRPr="00174776" w:rsidRDefault="00174776" w:rsidP="00174776">
            <w:pPr>
              <w:spacing w:before="240" w:after="0"/>
              <w:ind w:left="0"/>
              <w:jc w:val="center"/>
              <w:rPr>
                <w:b/>
                <w:szCs w:val="20"/>
              </w:rPr>
            </w:pPr>
            <w:r w:rsidRPr="00174776">
              <w:rPr>
                <w:b/>
                <w:szCs w:val="20"/>
              </w:rPr>
              <w:t>Č. usnesení rady města</w:t>
            </w:r>
          </w:p>
        </w:tc>
        <w:tc>
          <w:tcPr>
            <w:tcW w:w="674" w:type="pct"/>
            <w:tcBorders>
              <w:top w:val="single" w:sz="18" w:space="0" w:color="A6A6A6"/>
              <w:bottom w:val="thinThickSmallGap" w:sz="12" w:space="0" w:color="A6A6A6"/>
            </w:tcBorders>
            <w:vAlign w:val="center"/>
          </w:tcPr>
          <w:p w:rsidR="00174776" w:rsidRPr="00174776" w:rsidRDefault="00174776" w:rsidP="00174776">
            <w:pPr>
              <w:spacing w:before="600" w:after="0"/>
              <w:ind w:left="0"/>
              <w:jc w:val="center"/>
              <w:rPr>
                <w:b/>
                <w:szCs w:val="20"/>
              </w:rPr>
            </w:pPr>
            <w:r w:rsidRPr="00174776">
              <w:rPr>
                <w:b/>
                <w:szCs w:val="20"/>
              </w:rPr>
              <w:t>Účinnost</w:t>
            </w:r>
          </w:p>
        </w:tc>
        <w:tc>
          <w:tcPr>
            <w:tcW w:w="1273" w:type="pct"/>
            <w:tcBorders>
              <w:top w:val="single" w:sz="18" w:space="0" w:color="A6A6A6"/>
              <w:bottom w:val="thinThickSmallGap" w:sz="12" w:space="0" w:color="A6A6A6"/>
            </w:tcBorders>
            <w:shd w:val="clear" w:color="auto" w:fill="auto"/>
            <w:vAlign w:val="center"/>
          </w:tcPr>
          <w:p w:rsidR="00174776" w:rsidRPr="00174776" w:rsidRDefault="00174776" w:rsidP="00174776">
            <w:pPr>
              <w:spacing w:before="240" w:after="0"/>
              <w:ind w:left="0"/>
              <w:jc w:val="center"/>
              <w:rPr>
                <w:b/>
                <w:szCs w:val="20"/>
              </w:rPr>
            </w:pPr>
            <w:r w:rsidRPr="00174776">
              <w:rPr>
                <w:b/>
                <w:szCs w:val="20"/>
              </w:rPr>
              <w:t>Popis změny / revize</w:t>
            </w:r>
          </w:p>
        </w:tc>
        <w:tc>
          <w:tcPr>
            <w:tcW w:w="1123" w:type="pct"/>
            <w:tcBorders>
              <w:top w:val="single" w:sz="18" w:space="0" w:color="A6A6A6"/>
              <w:bottom w:val="thinThickSmallGap" w:sz="12" w:space="0" w:color="A6A6A6"/>
              <w:right w:val="single" w:sz="18" w:space="0" w:color="A6A6A6"/>
            </w:tcBorders>
            <w:shd w:val="clear" w:color="auto" w:fill="auto"/>
            <w:vAlign w:val="center"/>
          </w:tcPr>
          <w:p w:rsidR="00174776" w:rsidRPr="00174776" w:rsidRDefault="00174776" w:rsidP="00174776">
            <w:pPr>
              <w:spacing w:before="240" w:after="0"/>
              <w:ind w:left="0"/>
              <w:jc w:val="center"/>
              <w:rPr>
                <w:b/>
                <w:szCs w:val="20"/>
              </w:rPr>
            </w:pPr>
            <w:r w:rsidRPr="00174776">
              <w:rPr>
                <w:b/>
                <w:szCs w:val="20"/>
              </w:rPr>
              <w:t>Zpracovatel</w:t>
            </w:r>
          </w:p>
        </w:tc>
      </w:tr>
      <w:tr w:rsidR="00174776" w:rsidRPr="00B20758" w:rsidTr="00C32EE3">
        <w:tc>
          <w:tcPr>
            <w:tcW w:w="432" w:type="pct"/>
            <w:tcBorders>
              <w:top w:val="thinThickSmallGap" w:sz="12" w:space="0" w:color="A6A6A6"/>
              <w:left w:val="single" w:sz="18" w:space="0" w:color="A6A6A6"/>
            </w:tcBorders>
            <w:shd w:val="clear" w:color="auto" w:fill="auto"/>
            <w:vAlign w:val="center"/>
          </w:tcPr>
          <w:p w:rsidR="00174776" w:rsidRPr="00B20758" w:rsidRDefault="00174776" w:rsidP="004C1EBF">
            <w:pPr>
              <w:spacing w:before="240" w:after="0"/>
              <w:rPr>
                <w:rFonts w:cs="Arial"/>
                <w:bCs/>
                <w:szCs w:val="28"/>
              </w:rPr>
            </w:pPr>
            <w:r w:rsidRPr="00B20758">
              <w:rPr>
                <w:rFonts w:cs="Arial"/>
                <w:bCs/>
                <w:szCs w:val="28"/>
              </w:rPr>
              <w:t>1.</w:t>
            </w:r>
          </w:p>
        </w:tc>
        <w:tc>
          <w:tcPr>
            <w:tcW w:w="674" w:type="pct"/>
            <w:tcBorders>
              <w:top w:val="thinThickSmallGap" w:sz="12" w:space="0" w:color="A6A6A6"/>
            </w:tcBorders>
            <w:shd w:val="clear" w:color="auto" w:fill="auto"/>
            <w:vAlign w:val="center"/>
          </w:tcPr>
          <w:p w:rsidR="00174776" w:rsidRPr="00B20758" w:rsidRDefault="004C1EBF" w:rsidP="004C1EBF">
            <w:pPr>
              <w:spacing w:before="240" w:after="0"/>
              <w:ind w:left="0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3.12.2013</w:t>
            </w:r>
          </w:p>
        </w:tc>
        <w:tc>
          <w:tcPr>
            <w:tcW w:w="824" w:type="pct"/>
            <w:tcBorders>
              <w:top w:val="thinThickSmallGap" w:sz="12" w:space="0" w:color="A6A6A6"/>
            </w:tcBorders>
            <w:shd w:val="clear" w:color="auto" w:fill="auto"/>
            <w:vAlign w:val="center"/>
          </w:tcPr>
          <w:p w:rsidR="00174776" w:rsidRPr="00B20758" w:rsidRDefault="00C57870" w:rsidP="00C57870">
            <w:pPr>
              <w:spacing w:before="240" w:after="0"/>
              <w:ind w:left="0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1028/2013</w:t>
            </w:r>
          </w:p>
        </w:tc>
        <w:tc>
          <w:tcPr>
            <w:tcW w:w="674" w:type="pct"/>
            <w:tcBorders>
              <w:top w:val="thinThickSmallGap" w:sz="12" w:space="0" w:color="A6A6A6"/>
            </w:tcBorders>
            <w:vAlign w:val="center"/>
          </w:tcPr>
          <w:p w:rsidR="00174776" w:rsidRPr="00B20758" w:rsidRDefault="004C1EBF" w:rsidP="00C32EE3">
            <w:pPr>
              <w:spacing w:before="360" w:after="0"/>
              <w:ind w:left="0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1.1.2014</w:t>
            </w:r>
          </w:p>
        </w:tc>
        <w:tc>
          <w:tcPr>
            <w:tcW w:w="1273" w:type="pct"/>
            <w:tcBorders>
              <w:top w:val="thinThickSmallGap" w:sz="12" w:space="0" w:color="A6A6A6"/>
            </w:tcBorders>
            <w:shd w:val="clear" w:color="auto" w:fill="auto"/>
            <w:vAlign w:val="center"/>
          </w:tcPr>
          <w:p w:rsidR="00174776" w:rsidRPr="00B20758" w:rsidRDefault="004C1EBF" w:rsidP="00756162">
            <w:pPr>
              <w:spacing w:before="240" w:after="0"/>
              <w:ind w:left="0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změna čísla</w:t>
            </w:r>
            <w:r w:rsidR="00C32EE3">
              <w:rPr>
                <w:rFonts w:cs="Arial"/>
                <w:bCs/>
                <w:szCs w:val="28"/>
              </w:rPr>
              <w:t xml:space="preserve"> předpisu;</w:t>
            </w:r>
            <w:r>
              <w:rPr>
                <w:rFonts w:cs="Arial"/>
                <w:bCs/>
                <w:szCs w:val="28"/>
              </w:rPr>
              <w:t xml:space="preserve"> </w:t>
            </w:r>
            <w:r w:rsidR="00C32EE3">
              <w:rPr>
                <w:rFonts w:cs="Arial"/>
                <w:bCs/>
                <w:szCs w:val="28"/>
              </w:rPr>
              <w:t xml:space="preserve">A kap. 2, změna </w:t>
            </w:r>
            <w:proofErr w:type="spellStart"/>
            <w:r w:rsidR="00C32EE3">
              <w:rPr>
                <w:rFonts w:cs="Arial"/>
                <w:bCs/>
                <w:szCs w:val="28"/>
              </w:rPr>
              <w:t>povin</w:t>
            </w:r>
            <w:proofErr w:type="spellEnd"/>
            <w:r w:rsidR="00C32EE3">
              <w:rPr>
                <w:rFonts w:cs="Arial"/>
                <w:bCs/>
                <w:szCs w:val="28"/>
              </w:rPr>
              <w:t xml:space="preserve">. subjektů; </w:t>
            </w:r>
            <w:proofErr w:type="spellStart"/>
            <w:r w:rsidR="00C32EE3">
              <w:rPr>
                <w:rFonts w:cs="Arial"/>
                <w:bCs/>
                <w:szCs w:val="28"/>
              </w:rPr>
              <w:t>podčl</w:t>
            </w:r>
            <w:proofErr w:type="spellEnd"/>
            <w:r w:rsidR="00C32EE3">
              <w:rPr>
                <w:rFonts w:cs="Arial"/>
                <w:bCs/>
                <w:szCs w:val="28"/>
              </w:rPr>
              <w:t xml:space="preserve">. 4.1.4, odst. 3, změna odvol. orgánu; B, kap. 2, doplněné </w:t>
            </w:r>
            <w:proofErr w:type="spellStart"/>
            <w:r w:rsidR="00C32EE3">
              <w:rPr>
                <w:rFonts w:cs="Arial"/>
                <w:bCs/>
                <w:szCs w:val="28"/>
              </w:rPr>
              <w:t>povin</w:t>
            </w:r>
            <w:proofErr w:type="spellEnd"/>
            <w:r w:rsidR="00C32EE3">
              <w:rPr>
                <w:rFonts w:cs="Arial"/>
                <w:bCs/>
                <w:szCs w:val="28"/>
              </w:rPr>
              <w:t xml:space="preserve">. </w:t>
            </w:r>
            <w:r w:rsidR="00C57870">
              <w:rPr>
                <w:rFonts w:cs="Arial"/>
                <w:bCs/>
                <w:szCs w:val="28"/>
              </w:rPr>
              <w:t>S</w:t>
            </w:r>
            <w:r w:rsidR="00C32EE3">
              <w:rPr>
                <w:rFonts w:cs="Arial"/>
                <w:bCs/>
                <w:szCs w:val="28"/>
              </w:rPr>
              <w:t>ubjekty</w:t>
            </w:r>
            <w:r w:rsidR="00C57870">
              <w:rPr>
                <w:rFonts w:cs="Arial"/>
                <w:bCs/>
                <w:szCs w:val="28"/>
              </w:rPr>
              <w:t>, změna přílohy č. 1</w:t>
            </w:r>
            <w:r w:rsidR="002538A9">
              <w:rPr>
                <w:rFonts w:cs="Arial"/>
                <w:bCs/>
                <w:szCs w:val="28"/>
              </w:rPr>
              <w:t xml:space="preserve"> Sazebník úhrad</w:t>
            </w:r>
          </w:p>
        </w:tc>
        <w:tc>
          <w:tcPr>
            <w:tcW w:w="1123" w:type="pct"/>
            <w:tcBorders>
              <w:top w:val="thinThickSmallGap" w:sz="12" w:space="0" w:color="A6A6A6"/>
              <w:right w:val="single" w:sz="18" w:space="0" w:color="A6A6A6"/>
            </w:tcBorders>
            <w:shd w:val="clear" w:color="auto" w:fill="auto"/>
            <w:vAlign w:val="center"/>
          </w:tcPr>
          <w:p w:rsidR="00174776" w:rsidRPr="00B20758" w:rsidRDefault="00174776" w:rsidP="00174776">
            <w:pPr>
              <w:spacing w:before="240" w:after="0"/>
              <w:ind w:left="0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Mgr. Lucie Šťastná</w:t>
            </w:r>
          </w:p>
        </w:tc>
      </w:tr>
      <w:tr w:rsidR="00174776" w:rsidRPr="00B20758" w:rsidTr="00C32EE3">
        <w:tc>
          <w:tcPr>
            <w:tcW w:w="432" w:type="pct"/>
            <w:tcBorders>
              <w:left w:val="single" w:sz="18" w:space="0" w:color="A6A6A6"/>
            </w:tcBorders>
            <w:shd w:val="clear" w:color="auto" w:fill="auto"/>
            <w:vAlign w:val="center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74" w:type="pct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1123" w:type="pct"/>
            <w:tcBorders>
              <w:right w:val="single" w:sz="18" w:space="0" w:color="A6A6A6"/>
            </w:tcBorders>
            <w:shd w:val="clear" w:color="auto" w:fill="auto"/>
            <w:vAlign w:val="center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174776" w:rsidRPr="00B20758" w:rsidTr="00C32EE3">
        <w:tc>
          <w:tcPr>
            <w:tcW w:w="432" w:type="pct"/>
            <w:tcBorders>
              <w:left w:val="single" w:sz="18" w:space="0" w:color="A6A6A6"/>
            </w:tcBorders>
            <w:shd w:val="clear" w:color="auto" w:fill="auto"/>
            <w:vAlign w:val="center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74" w:type="pct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1123" w:type="pct"/>
            <w:tcBorders>
              <w:right w:val="single" w:sz="18" w:space="0" w:color="A6A6A6"/>
            </w:tcBorders>
            <w:shd w:val="clear" w:color="auto" w:fill="auto"/>
            <w:vAlign w:val="center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174776" w:rsidRPr="00B20758" w:rsidTr="00C32EE3">
        <w:tc>
          <w:tcPr>
            <w:tcW w:w="432" w:type="pct"/>
            <w:tcBorders>
              <w:left w:val="single" w:sz="18" w:space="0" w:color="A6A6A6"/>
              <w:bottom w:val="single" w:sz="18" w:space="0" w:color="A6A6A6"/>
            </w:tcBorders>
            <w:shd w:val="clear" w:color="auto" w:fill="auto"/>
            <w:vAlign w:val="center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74" w:type="pct"/>
            <w:tcBorders>
              <w:bottom w:val="single" w:sz="18" w:space="0" w:color="A6A6A6"/>
            </w:tcBorders>
            <w:shd w:val="clear" w:color="auto" w:fill="auto"/>
            <w:vAlign w:val="center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824" w:type="pct"/>
            <w:tcBorders>
              <w:bottom w:val="single" w:sz="18" w:space="0" w:color="A6A6A6"/>
            </w:tcBorders>
            <w:shd w:val="clear" w:color="auto" w:fill="auto"/>
            <w:vAlign w:val="center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674" w:type="pct"/>
            <w:tcBorders>
              <w:bottom w:val="single" w:sz="18" w:space="0" w:color="A6A6A6"/>
            </w:tcBorders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1273" w:type="pct"/>
            <w:tcBorders>
              <w:bottom w:val="single" w:sz="18" w:space="0" w:color="A6A6A6"/>
            </w:tcBorders>
            <w:shd w:val="clear" w:color="auto" w:fill="auto"/>
            <w:vAlign w:val="center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  <w:tc>
          <w:tcPr>
            <w:tcW w:w="1123" w:type="pct"/>
            <w:tcBorders>
              <w:bottom w:val="single" w:sz="18" w:space="0" w:color="A6A6A6"/>
              <w:right w:val="single" w:sz="18" w:space="0" w:color="A6A6A6"/>
            </w:tcBorders>
            <w:shd w:val="clear" w:color="auto" w:fill="auto"/>
            <w:vAlign w:val="center"/>
          </w:tcPr>
          <w:p w:rsidR="00174776" w:rsidRPr="00B20758" w:rsidRDefault="00174776" w:rsidP="001A3B6B">
            <w:pPr>
              <w:spacing w:before="240" w:after="0"/>
              <w:jc w:val="center"/>
              <w:rPr>
                <w:rFonts w:cs="Arial"/>
                <w:bCs/>
                <w:szCs w:val="28"/>
              </w:rPr>
            </w:pPr>
          </w:p>
        </w:tc>
      </w:tr>
    </w:tbl>
    <w:p w:rsidR="00174776" w:rsidRPr="00725667" w:rsidRDefault="00174776" w:rsidP="00F75091">
      <w:pPr>
        <w:widowControl w:val="0"/>
        <w:ind w:left="714" w:hanging="357"/>
        <w:jc w:val="both"/>
        <w:rPr>
          <w:rFonts w:cs="Times New Roman"/>
          <w:bCs/>
          <w:szCs w:val="24"/>
        </w:rPr>
      </w:pPr>
    </w:p>
    <w:p w:rsidR="007E4ACB" w:rsidRPr="00725667" w:rsidRDefault="007E4ACB" w:rsidP="00C32EE3">
      <w:pPr>
        <w:ind w:left="0"/>
        <w:jc w:val="both"/>
        <w:rPr>
          <w:rFonts w:cs="Times New Roman"/>
        </w:rPr>
      </w:pPr>
    </w:p>
    <w:sectPr w:rsidR="007E4ACB" w:rsidRPr="00725667" w:rsidSect="00155CC3">
      <w:headerReference w:type="default" r:id="rId12"/>
      <w:footerReference w:type="default" r:id="rId13"/>
      <w:footerReference w:type="first" r:id="rId14"/>
      <w:pgSz w:w="11906" w:h="16838"/>
      <w:pgMar w:top="1418" w:right="1418" w:bottom="1418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F6" w:rsidRDefault="00A914F6" w:rsidP="007E4ACB">
      <w:pPr>
        <w:spacing w:after="0" w:line="240" w:lineRule="auto"/>
      </w:pPr>
      <w:r>
        <w:separator/>
      </w:r>
    </w:p>
  </w:endnote>
  <w:endnote w:type="continuationSeparator" w:id="0">
    <w:p w:rsidR="00A914F6" w:rsidRDefault="00A914F6" w:rsidP="007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6B" w:rsidRPr="00D40827" w:rsidRDefault="001A3B6B">
    <w:pPr>
      <w:pStyle w:val="Zpat"/>
      <w:jc w:val="center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Účinnost od </w:t>
    </w:r>
    <w:sdt>
      <w:sdtPr>
        <w:rPr>
          <w:rStyle w:val="Styl3"/>
        </w:rPr>
        <w:id w:val="1490755007"/>
        <w:date w:fullDate="2014-01-01T00:00:00Z">
          <w:dateFormat w:val="d.M.yyyy"/>
          <w:lid w:val="cs-CZ"/>
          <w:storeMappedDataAs w:val="dateTime"/>
          <w:calendar w:val="gregorian"/>
        </w:date>
      </w:sdtPr>
      <w:sdtEndPr>
        <w:rPr>
          <w:rStyle w:val="Styl3"/>
        </w:rPr>
      </w:sdtEndPr>
      <w:sdtContent>
        <w:r w:rsidR="00B50D4D">
          <w:rPr>
            <w:rStyle w:val="Styl3"/>
          </w:rPr>
          <w:t>1.1.2014</w:t>
        </w:r>
      </w:sdtContent>
    </w:sdt>
    <w:r w:rsidRPr="00D40827">
      <w:rPr>
        <w:rFonts w:cs="Times New Roman"/>
        <w:sz w:val="20"/>
        <w:szCs w:val="20"/>
      </w:rPr>
      <w:tab/>
    </w:r>
    <w:r w:rsidRPr="00D40827">
      <w:rPr>
        <w:rFonts w:cs="Times New Roman"/>
        <w:sz w:val="20"/>
        <w:szCs w:val="20"/>
      </w:rPr>
      <w:tab/>
      <w:t xml:space="preserve">Stránka </w:t>
    </w:r>
    <w:r w:rsidRPr="00D40827">
      <w:rPr>
        <w:rFonts w:cs="Times New Roman"/>
        <w:sz w:val="20"/>
        <w:szCs w:val="20"/>
      </w:rPr>
      <w:fldChar w:fldCharType="begin"/>
    </w:r>
    <w:r w:rsidRPr="00D40827">
      <w:rPr>
        <w:rFonts w:cs="Times New Roman"/>
        <w:sz w:val="20"/>
        <w:szCs w:val="20"/>
      </w:rPr>
      <w:instrText>PAGE  \* Arabic  \* MERGEFORMAT</w:instrText>
    </w:r>
    <w:r w:rsidRPr="00D40827">
      <w:rPr>
        <w:rFonts w:cs="Times New Roman"/>
        <w:sz w:val="20"/>
        <w:szCs w:val="20"/>
      </w:rPr>
      <w:fldChar w:fldCharType="separate"/>
    </w:r>
    <w:r w:rsidR="00C955D5">
      <w:rPr>
        <w:rFonts w:cs="Times New Roman"/>
        <w:noProof/>
        <w:sz w:val="20"/>
        <w:szCs w:val="20"/>
      </w:rPr>
      <w:t>9</w:t>
    </w:r>
    <w:r w:rsidRPr="00D40827">
      <w:rPr>
        <w:rFonts w:cs="Times New Roman"/>
        <w:sz w:val="20"/>
        <w:szCs w:val="20"/>
      </w:rPr>
      <w:fldChar w:fldCharType="end"/>
    </w:r>
    <w:r w:rsidRPr="00D40827">
      <w:rPr>
        <w:rFonts w:cs="Times New Roman"/>
        <w:sz w:val="20"/>
        <w:szCs w:val="20"/>
      </w:rPr>
      <w:t xml:space="preserve"> z </w:t>
    </w:r>
    <w:fldSimple w:instr="NUMPAGES  \* Arabic  \* MERGEFORMAT">
      <w:r w:rsidR="00C955D5" w:rsidRPr="00C955D5">
        <w:rPr>
          <w:rFonts w:cs="Times New Roman"/>
          <w:noProof/>
          <w:sz w:val="20"/>
          <w:szCs w:val="20"/>
        </w:rPr>
        <w:t>10</w:t>
      </w:r>
    </w:fldSimple>
  </w:p>
  <w:p w:rsidR="001A3B6B" w:rsidRPr="00DF4AD3" w:rsidRDefault="001A3B6B">
    <w:pPr>
      <w:pStyle w:val="Zpat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6B" w:rsidRDefault="001A3B6B">
    <w:pPr>
      <w:pStyle w:val="Zpat"/>
      <w:jc w:val="center"/>
    </w:pPr>
  </w:p>
  <w:p w:rsidR="001A3B6B" w:rsidRDefault="001A3B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F6" w:rsidRDefault="00A914F6" w:rsidP="007E4ACB">
      <w:pPr>
        <w:spacing w:after="0" w:line="240" w:lineRule="auto"/>
      </w:pPr>
      <w:r>
        <w:separator/>
      </w:r>
    </w:p>
  </w:footnote>
  <w:footnote w:type="continuationSeparator" w:id="0">
    <w:p w:rsidR="00A914F6" w:rsidRDefault="00A914F6" w:rsidP="007E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B6B" w:rsidRPr="00DF4AD3" w:rsidRDefault="001A3B6B" w:rsidP="000C689A">
    <w:pPr>
      <w:pStyle w:val="Zhlav"/>
      <w:jc w:val="right"/>
      <w:rPr>
        <w:rFonts w:ascii="Times New Roman" w:hAnsi="Times New Roman"/>
        <w:sz w:val="20"/>
        <w:szCs w:val="20"/>
      </w:rPr>
    </w:pPr>
    <w:r w:rsidRPr="00DF4AD3">
      <w:rPr>
        <w:rFonts w:ascii="Times New Roman" w:hAnsi="Times New Roman"/>
        <w:sz w:val="20"/>
        <w:szCs w:val="20"/>
      </w:rPr>
      <w:t>SML/</w:t>
    </w:r>
    <w:r>
      <w:rPr>
        <w:rFonts w:ascii="Times New Roman" w:hAnsi="Times New Roman"/>
        <w:sz w:val="20"/>
        <w:szCs w:val="20"/>
      </w:rPr>
      <w:t>O postupu k zabezpečení svobodného přístupu k informacím</w:t>
    </w:r>
    <w:r w:rsidRPr="00DF4AD3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6RM</w:t>
    </w:r>
    <w:r w:rsidRPr="00DF4AD3">
      <w:rPr>
        <w:rFonts w:ascii="Times New Roman" w:hAnsi="Times New Roman"/>
        <w:sz w:val="20"/>
        <w:szCs w:val="20"/>
      </w:rPr>
      <w:t>-01-2013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230"/>
    <w:multiLevelType w:val="hybridMultilevel"/>
    <w:tmpl w:val="EED27D56"/>
    <w:lvl w:ilvl="0" w:tplc="EC82E7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03BD9"/>
    <w:multiLevelType w:val="hybridMultilevel"/>
    <w:tmpl w:val="8CE00894"/>
    <w:lvl w:ilvl="0" w:tplc="E82C818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0647323"/>
    <w:multiLevelType w:val="hybridMultilevel"/>
    <w:tmpl w:val="BC0829B0"/>
    <w:lvl w:ilvl="0" w:tplc="A566E71A">
      <w:start w:val="1"/>
      <w:numFmt w:val="lowerLetter"/>
      <w:lvlText w:val="%1/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2D14D082">
      <w:start w:val="4"/>
      <w:numFmt w:val="lowerLetter"/>
      <w:lvlText w:val="%2/"/>
      <w:lvlJc w:val="left"/>
      <w:pPr>
        <w:tabs>
          <w:tab w:val="num" w:pos="1605"/>
        </w:tabs>
        <w:ind w:left="1605" w:hanging="360"/>
      </w:pPr>
      <w:rPr>
        <w:rFonts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9D881B02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106762C4"/>
    <w:multiLevelType w:val="hybridMultilevel"/>
    <w:tmpl w:val="683E91C4"/>
    <w:lvl w:ilvl="0" w:tplc="AFEA2720">
      <w:start w:val="1"/>
      <w:numFmt w:val="ordin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10E0269E"/>
    <w:multiLevelType w:val="multilevel"/>
    <w:tmpl w:val="589A74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8E677AB"/>
    <w:multiLevelType w:val="multilevel"/>
    <w:tmpl w:val="D00E694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9742A94"/>
    <w:multiLevelType w:val="hybridMultilevel"/>
    <w:tmpl w:val="31167D9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EA2243"/>
    <w:multiLevelType w:val="hybridMultilevel"/>
    <w:tmpl w:val="4418BC6A"/>
    <w:lvl w:ilvl="0" w:tplc="04050005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8">
    <w:nsid w:val="1C912914"/>
    <w:multiLevelType w:val="hybridMultilevel"/>
    <w:tmpl w:val="9F1A5736"/>
    <w:lvl w:ilvl="0" w:tplc="AF1082B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9">
    <w:nsid w:val="20D7094B"/>
    <w:multiLevelType w:val="singleLevel"/>
    <w:tmpl w:val="0EAA023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ascii="Times New Roman" w:eastAsiaTheme="minorHAnsi" w:hAnsi="Times New Roman" w:cstheme="minorBidi"/>
      </w:rPr>
    </w:lvl>
  </w:abstractNum>
  <w:abstractNum w:abstractNumId="10">
    <w:nsid w:val="213F3554"/>
    <w:multiLevelType w:val="hybridMultilevel"/>
    <w:tmpl w:val="8DEAAB3C"/>
    <w:lvl w:ilvl="0" w:tplc="00CCF48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D05E25CA">
      <w:start w:val="1"/>
      <w:numFmt w:val="lowerLetter"/>
      <w:lvlText w:val="%2/"/>
      <w:lvlJc w:val="left"/>
      <w:pPr>
        <w:tabs>
          <w:tab w:val="num" w:pos="1496"/>
        </w:tabs>
        <w:ind w:left="1496" w:hanging="360"/>
      </w:pPr>
      <w:rPr>
        <w:rFonts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1070"/>
        </w:tabs>
        <w:ind w:left="10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248C4FA5"/>
    <w:multiLevelType w:val="hybridMultilevel"/>
    <w:tmpl w:val="F0F815A6"/>
    <w:lvl w:ilvl="0" w:tplc="04050005">
      <w:start w:val="1"/>
      <w:numFmt w:val="bullet"/>
      <w:lvlText w:val=""/>
      <w:lvlJc w:val="left"/>
      <w:pPr>
        <w:tabs>
          <w:tab w:val="num" w:pos="113"/>
        </w:tabs>
        <w:ind w:left="283" w:hanging="283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cs="Wingdings" w:hint="default"/>
      </w:rPr>
    </w:lvl>
  </w:abstractNum>
  <w:abstractNum w:abstractNumId="12">
    <w:nsid w:val="24FF024B"/>
    <w:multiLevelType w:val="hybridMultilevel"/>
    <w:tmpl w:val="C0284956"/>
    <w:lvl w:ilvl="0" w:tplc="C3A0866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theme="minorBidi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2BE35C1F"/>
    <w:multiLevelType w:val="hybridMultilevel"/>
    <w:tmpl w:val="F05C9C74"/>
    <w:lvl w:ilvl="0" w:tplc="F6CC9634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30E04ED9"/>
    <w:multiLevelType w:val="hybridMultilevel"/>
    <w:tmpl w:val="9A5A1C3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32257B27"/>
    <w:multiLevelType w:val="hybridMultilevel"/>
    <w:tmpl w:val="DF30EA76"/>
    <w:lvl w:ilvl="0" w:tplc="4E1E689A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8F719D3"/>
    <w:multiLevelType w:val="hybridMultilevel"/>
    <w:tmpl w:val="18CE166E"/>
    <w:lvl w:ilvl="0" w:tplc="D7160A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theme="minorBidi"/>
      </w:rPr>
    </w:lvl>
    <w:lvl w:ilvl="1" w:tplc="0405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7">
    <w:nsid w:val="39E96F12"/>
    <w:multiLevelType w:val="multilevel"/>
    <w:tmpl w:val="998044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2625A73"/>
    <w:multiLevelType w:val="hybridMultilevel"/>
    <w:tmpl w:val="EB2E0674"/>
    <w:lvl w:ilvl="0" w:tplc="E676E79E">
      <w:start w:val="1"/>
      <w:numFmt w:val="upperLetter"/>
      <w:pStyle w:val="Nadpis4"/>
      <w:lvlText w:val="%1."/>
      <w:lvlJc w:val="left"/>
      <w:pPr>
        <w:ind w:left="36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D0402D"/>
    <w:multiLevelType w:val="hybridMultilevel"/>
    <w:tmpl w:val="F5BE1B38"/>
    <w:lvl w:ilvl="0" w:tplc="501E1A6C">
      <w:start w:val="1"/>
      <w:numFmt w:val="lowerLetter"/>
      <w:lvlText w:val="%1)"/>
      <w:lvlJc w:val="left"/>
      <w:pPr>
        <w:ind w:left="1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0">
    <w:nsid w:val="49950D07"/>
    <w:multiLevelType w:val="hybridMultilevel"/>
    <w:tmpl w:val="47FE69F4"/>
    <w:lvl w:ilvl="0" w:tplc="C0CCE456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eastAsiaTheme="minorHAnsi" w:hAnsi="Times New Roman" w:cstheme="minorBidi"/>
      </w:rPr>
    </w:lvl>
    <w:lvl w:ilvl="1" w:tplc="04050019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05000F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21">
    <w:nsid w:val="4F48564C"/>
    <w:multiLevelType w:val="hybridMultilevel"/>
    <w:tmpl w:val="4D98381A"/>
    <w:lvl w:ilvl="0" w:tplc="CF50C9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theme="minorBidi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4FFA609F"/>
    <w:multiLevelType w:val="multilevel"/>
    <w:tmpl w:val="09FEC1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12B2711"/>
    <w:multiLevelType w:val="hybridMultilevel"/>
    <w:tmpl w:val="EABCC38A"/>
    <w:lvl w:ilvl="0" w:tplc="602CF8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FF1DF2"/>
    <w:multiLevelType w:val="hybridMultilevel"/>
    <w:tmpl w:val="FF7E2A78"/>
    <w:lvl w:ilvl="0" w:tplc="62781758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25">
    <w:nsid w:val="5DC6514E"/>
    <w:multiLevelType w:val="hybridMultilevel"/>
    <w:tmpl w:val="B30AFA4A"/>
    <w:lvl w:ilvl="0" w:tplc="BF00FF7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>
      <w:start w:val="1"/>
      <w:numFmt w:val="decimal"/>
      <w:lvlText w:val="%4."/>
      <w:lvlJc w:val="left"/>
      <w:pPr>
        <w:tabs>
          <w:tab w:val="num" w:pos="1212"/>
        </w:tabs>
        <w:ind w:left="121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6">
    <w:nsid w:val="602820E9"/>
    <w:multiLevelType w:val="hybridMultilevel"/>
    <w:tmpl w:val="2E945066"/>
    <w:lvl w:ilvl="0" w:tplc="AF1082B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D800233C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theme="minorBidi"/>
        <w:b w:val="0"/>
        <w:bCs w:val="0"/>
      </w:rPr>
    </w:lvl>
    <w:lvl w:ilvl="2" w:tplc="0405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7">
    <w:nsid w:val="614D2206"/>
    <w:multiLevelType w:val="multilevel"/>
    <w:tmpl w:val="00725E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77E0EE0"/>
    <w:multiLevelType w:val="hybridMultilevel"/>
    <w:tmpl w:val="01C8C7EE"/>
    <w:lvl w:ilvl="0" w:tplc="04050005">
      <w:start w:val="1"/>
      <w:numFmt w:val="bullet"/>
      <w:lvlText w:val=""/>
      <w:lvlJc w:val="left"/>
      <w:pPr>
        <w:tabs>
          <w:tab w:val="num" w:pos="473"/>
        </w:tabs>
        <w:ind w:left="643" w:hanging="283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AC075B"/>
    <w:multiLevelType w:val="hybridMultilevel"/>
    <w:tmpl w:val="B73041F2"/>
    <w:lvl w:ilvl="0" w:tplc="0EAA0236">
      <w:start w:val="1"/>
      <w:numFmt w:val="lowerLetter"/>
      <w:lvlText w:val="%1)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A743B7C"/>
    <w:multiLevelType w:val="hybridMultilevel"/>
    <w:tmpl w:val="B270F69E"/>
    <w:lvl w:ilvl="0" w:tplc="C80AB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D368B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D306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5A0F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AE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A8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2F5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093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838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766F67"/>
    <w:multiLevelType w:val="hybridMultilevel"/>
    <w:tmpl w:val="DEA4B332"/>
    <w:lvl w:ilvl="0" w:tplc="5BA41D1A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4F6A6E"/>
    <w:multiLevelType w:val="hybridMultilevel"/>
    <w:tmpl w:val="E94CAAF6"/>
    <w:lvl w:ilvl="0" w:tplc="28662BC0">
      <w:start w:val="1"/>
      <w:numFmt w:val="lowerLetter"/>
      <w:lvlText w:val="%1)"/>
      <w:lvlJc w:val="left"/>
      <w:pPr>
        <w:ind w:left="1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3">
    <w:nsid w:val="780F2864"/>
    <w:multiLevelType w:val="hybridMultilevel"/>
    <w:tmpl w:val="8A7C1982"/>
    <w:lvl w:ilvl="0" w:tplc="2D14D082">
      <w:start w:val="4"/>
      <w:numFmt w:val="lowerLetter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573CBB"/>
    <w:multiLevelType w:val="hybridMultilevel"/>
    <w:tmpl w:val="0C6CF1F6"/>
    <w:lvl w:ilvl="0" w:tplc="A566E71A">
      <w:start w:val="1"/>
      <w:numFmt w:val="lowerLetter"/>
      <w:lvlText w:val="%1/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794EF6"/>
    <w:multiLevelType w:val="hybridMultilevel"/>
    <w:tmpl w:val="B714ED0C"/>
    <w:lvl w:ilvl="0" w:tplc="471ED3E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eastAsiaTheme="minorHAnsi" w:hAnsi="Times New Roman" w:cstheme="minorBidi"/>
      </w:rPr>
    </w:lvl>
    <w:lvl w:ilvl="1" w:tplc="04050019">
      <w:start w:val="1"/>
      <w:numFmt w:val="lowerLetter"/>
      <w:lvlText w:val="%2."/>
      <w:lvlJc w:val="left"/>
      <w:pPr>
        <w:tabs>
          <w:tab w:val="num" w:pos="2740"/>
        </w:tabs>
        <w:ind w:left="27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460"/>
        </w:tabs>
        <w:ind w:left="34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180"/>
        </w:tabs>
        <w:ind w:left="41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900"/>
        </w:tabs>
        <w:ind w:left="49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620"/>
        </w:tabs>
        <w:ind w:left="56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340"/>
        </w:tabs>
        <w:ind w:left="63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060"/>
        </w:tabs>
        <w:ind w:left="70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780"/>
        </w:tabs>
        <w:ind w:left="7780" w:hanging="180"/>
      </w:pPr>
    </w:lvl>
  </w:abstractNum>
  <w:abstractNum w:abstractNumId="36">
    <w:nsid w:val="7E863CC3"/>
    <w:multiLevelType w:val="hybridMultilevel"/>
    <w:tmpl w:val="70AA90F2"/>
    <w:lvl w:ilvl="0" w:tplc="046298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11"/>
  </w:num>
  <w:num w:numId="5">
    <w:abstractNumId w:val="24"/>
  </w:num>
  <w:num w:numId="6">
    <w:abstractNumId w:val="6"/>
  </w:num>
  <w:num w:numId="7">
    <w:abstractNumId w:val="30"/>
  </w:num>
  <w:num w:numId="8">
    <w:abstractNumId w:val="9"/>
  </w:num>
  <w:num w:numId="9">
    <w:abstractNumId w:val="10"/>
  </w:num>
  <w:num w:numId="10">
    <w:abstractNumId w:val="35"/>
  </w:num>
  <w:num w:numId="11">
    <w:abstractNumId w:val="15"/>
  </w:num>
  <w:num w:numId="12">
    <w:abstractNumId w:val="13"/>
  </w:num>
  <w:num w:numId="13">
    <w:abstractNumId w:val="20"/>
  </w:num>
  <w:num w:numId="14">
    <w:abstractNumId w:val="1"/>
  </w:num>
  <w:num w:numId="15">
    <w:abstractNumId w:val="28"/>
  </w:num>
  <w:num w:numId="16">
    <w:abstractNumId w:val="25"/>
  </w:num>
  <w:num w:numId="17">
    <w:abstractNumId w:val="21"/>
  </w:num>
  <w:num w:numId="18">
    <w:abstractNumId w:val="14"/>
  </w:num>
  <w:num w:numId="19">
    <w:abstractNumId w:val="31"/>
  </w:num>
  <w:num w:numId="20">
    <w:abstractNumId w:val="3"/>
  </w:num>
  <w:num w:numId="21">
    <w:abstractNumId w:val="8"/>
  </w:num>
  <w:num w:numId="22">
    <w:abstractNumId w:val="26"/>
  </w:num>
  <w:num w:numId="23">
    <w:abstractNumId w:val="2"/>
  </w:num>
  <w:num w:numId="24">
    <w:abstractNumId w:val="16"/>
  </w:num>
  <w:num w:numId="25">
    <w:abstractNumId w:val="33"/>
  </w:num>
  <w:num w:numId="26">
    <w:abstractNumId w:val="34"/>
  </w:num>
  <w:num w:numId="27">
    <w:abstractNumId w:val="22"/>
  </w:num>
  <w:num w:numId="28">
    <w:abstractNumId w:val="4"/>
  </w:num>
  <w:num w:numId="29">
    <w:abstractNumId w:val="27"/>
  </w:num>
  <w:num w:numId="30">
    <w:abstractNumId w:val="17"/>
  </w:num>
  <w:num w:numId="31">
    <w:abstractNumId w:val="36"/>
  </w:num>
  <w:num w:numId="32">
    <w:abstractNumId w:val="23"/>
  </w:num>
  <w:num w:numId="33">
    <w:abstractNumId w:val="0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9"/>
  </w:num>
  <w:num w:numId="37">
    <w:abstractNumId w:val="32"/>
  </w:num>
  <w:num w:numId="38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B0"/>
    <w:rsid w:val="00000814"/>
    <w:rsid w:val="000022C4"/>
    <w:rsid w:val="000049D9"/>
    <w:rsid w:val="00006B1A"/>
    <w:rsid w:val="00011FA6"/>
    <w:rsid w:val="00015979"/>
    <w:rsid w:val="000270DA"/>
    <w:rsid w:val="000320C8"/>
    <w:rsid w:val="00034569"/>
    <w:rsid w:val="000357AF"/>
    <w:rsid w:val="00036D86"/>
    <w:rsid w:val="000539C1"/>
    <w:rsid w:val="00056081"/>
    <w:rsid w:val="00057C1F"/>
    <w:rsid w:val="000778EC"/>
    <w:rsid w:val="00087244"/>
    <w:rsid w:val="00090C80"/>
    <w:rsid w:val="00091C74"/>
    <w:rsid w:val="000961B4"/>
    <w:rsid w:val="00096795"/>
    <w:rsid w:val="000A3D8F"/>
    <w:rsid w:val="000B5477"/>
    <w:rsid w:val="000C1D12"/>
    <w:rsid w:val="000C31DE"/>
    <w:rsid w:val="000C689A"/>
    <w:rsid w:val="000F3C94"/>
    <w:rsid w:val="000F5029"/>
    <w:rsid w:val="0011724F"/>
    <w:rsid w:val="001232BB"/>
    <w:rsid w:val="0012418C"/>
    <w:rsid w:val="00131795"/>
    <w:rsid w:val="00140307"/>
    <w:rsid w:val="00153261"/>
    <w:rsid w:val="00155CC3"/>
    <w:rsid w:val="00156E4E"/>
    <w:rsid w:val="001613D4"/>
    <w:rsid w:val="00174776"/>
    <w:rsid w:val="001805C9"/>
    <w:rsid w:val="001814F4"/>
    <w:rsid w:val="00195A53"/>
    <w:rsid w:val="00195B19"/>
    <w:rsid w:val="001A2A59"/>
    <w:rsid w:val="001A3B6B"/>
    <w:rsid w:val="001A481C"/>
    <w:rsid w:val="001C173E"/>
    <w:rsid w:val="001C1AA9"/>
    <w:rsid w:val="001C427A"/>
    <w:rsid w:val="001D54F3"/>
    <w:rsid w:val="001E1B60"/>
    <w:rsid w:val="001F7426"/>
    <w:rsid w:val="001F7EC4"/>
    <w:rsid w:val="00200849"/>
    <w:rsid w:val="00210599"/>
    <w:rsid w:val="00221609"/>
    <w:rsid w:val="002538A9"/>
    <w:rsid w:val="00265563"/>
    <w:rsid w:val="0027425C"/>
    <w:rsid w:val="0028252A"/>
    <w:rsid w:val="0028427C"/>
    <w:rsid w:val="0029426E"/>
    <w:rsid w:val="002B5880"/>
    <w:rsid w:val="002B680B"/>
    <w:rsid w:val="002C07BB"/>
    <w:rsid w:val="002D49FE"/>
    <w:rsid w:val="002E356E"/>
    <w:rsid w:val="002E5DD8"/>
    <w:rsid w:val="00305666"/>
    <w:rsid w:val="003202E5"/>
    <w:rsid w:val="00323AE4"/>
    <w:rsid w:val="003242BD"/>
    <w:rsid w:val="0033212A"/>
    <w:rsid w:val="00346B58"/>
    <w:rsid w:val="00347DE5"/>
    <w:rsid w:val="00355ABF"/>
    <w:rsid w:val="00357F70"/>
    <w:rsid w:val="0036136E"/>
    <w:rsid w:val="0037465D"/>
    <w:rsid w:val="003917D9"/>
    <w:rsid w:val="00392464"/>
    <w:rsid w:val="003A5D3C"/>
    <w:rsid w:val="003A6242"/>
    <w:rsid w:val="003B4B02"/>
    <w:rsid w:val="003C4C0C"/>
    <w:rsid w:val="003C6B84"/>
    <w:rsid w:val="003C7313"/>
    <w:rsid w:val="003E4C00"/>
    <w:rsid w:val="003F69B0"/>
    <w:rsid w:val="0040740F"/>
    <w:rsid w:val="00407EBD"/>
    <w:rsid w:val="004118AB"/>
    <w:rsid w:val="00411BB6"/>
    <w:rsid w:val="0041630A"/>
    <w:rsid w:val="00420BC3"/>
    <w:rsid w:val="0042179A"/>
    <w:rsid w:val="00431AB7"/>
    <w:rsid w:val="00483C82"/>
    <w:rsid w:val="00496642"/>
    <w:rsid w:val="004C1EBF"/>
    <w:rsid w:val="004C2A1F"/>
    <w:rsid w:val="004D15D3"/>
    <w:rsid w:val="004D3CAE"/>
    <w:rsid w:val="004D400A"/>
    <w:rsid w:val="004D6F96"/>
    <w:rsid w:val="004E7665"/>
    <w:rsid w:val="004F1459"/>
    <w:rsid w:val="004F7216"/>
    <w:rsid w:val="0052616B"/>
    <w:rsid w:val="005542D5"/>
    <w:rsid w:val="0055652A"/>
    <w:rsid w:val="00564F74"/>
    <w:rsid w:val="0057360F"/>
    <w:rsid w:val="0058180F"/>
    <w:rsid w:val="005A258C"/>
    <w:rsid w:val="005A3F4F"/>
    <w:rsid w:val="005D19EE"/>
    <w:rsid w:val="005D43A2"/>
    <w:rsid w:val="005E0C8D"/>
    <w:rsid w:val="005E2911"/>
    <w:rsid w:val="005E61A7"/>
    <w:rsid w:val="00600548"/>
    <w:rsid w:val="006024FD"/>
    <w:rsid w:val="00615E4E"/>
    <w:rsid w:val="006307D9"/>
    <w:rsid w:val="00641D4D"/>
    <w:rsid w:val="006628D3"/>
    <w:rsid w:val="006637A7"/>
    <w:rsid w:val="006738F2"/>
    <w:rsid w:val="006C1312"/>
    <w:rsid w:val="006D2E7E"/>
    <w:rsid w:val="006F5DBA"/>
    <w:rsid w:val="00701170"/>
    <w:rsid w:val="00701713"/>
    <w:rsid w:val="00715AFA"/>
    <w:rsid w:val="00725667"/>
    <w:rsid w:val="00750FC2"/>
    <w:rsid w:val="00756162"/>
    <w:rsid w:val="00757CD9"/>
    <w:rsid w:val="0076539F"/>
    <w:rsid w:val="0077276E"/>
    <w:rsid w:val="00791707"/>
    <w:rsid w:val="007B08EA"/>
    <w:rsid w:val="007B4A0D"/>
    <w:rsid w:val="007C3F0B"/>
    <w:rsid w:val="007D7023"/>
    <w:rsid w:val="007E19FB"/>
    <w:rsid w:val="007E4283"/>
    <w:rsid w:val="007E4ACB"/>
    <w:rsid w:val="007F110B"/>
    <w:rsid w:val="007F5236"/>
    <w:rsid w:val="0082018C"/>
    <w:rsid w:val="008257E5"/>
    <w:rsid w:val="00841D6B"/>
    <w:rsid w:val="0085063B"/>
    <w:rsid w:val="008550FB"/>
    <w:rsid w:val="0086075E"/>
    <w:rsid w:val="0086792C"/>
    <w:rsid w:val="008713C7"/>
    <w:rsid w:val="0087284A"/>
    <w:rsid w:val="008776C3"/>
    <w:rsid w:val="00877E1F"/>
    <w:rsid w:val="00881F48"/>
    <w:rsid w:val="00882BD5"/>
    <w:rsid w:val="008959EA"/>
    <w:rsid w:val="008B7A0A"/>
    <w:rsid w:val="008D5349"/>
    <w:rsid w:val="008D5A09"/>
    <w:rsid w:val="008D7EB4"/>
    <w:rsid w:val="008E20F5"/>
    <w:rsid w:val="008E7174"/>
    <w:rsid w:val="00910A60"/>
    <w:rsid w:val="009124BA"/>
    <w:rsid w:val="00934C4C"/>
    <w:rsid w:val="00934E25"/>
    <w:rsid w:val="00962053"/>
    <w:rsid w:val="0097174E"/>
    <w:rsid w:val="00973B4C"/>
    <w:rsid w:val="00974164"/>
    <w:rsid w:val="00993219"/>
    <w:rsid w:val="00997143"/>
    <w:rsid w:val="009B0EB4"/>
    <w:rsid w:val="009E6C91"/>
    <w:rsid w:val="009F572A"/>
    <w:rsid w:val="00A04EFC"/>
    <w:rsid w:val="00A25D67"/>
    <w:rsid w:val="00A3293E"/>
    <w:rsid w:val="00A35702"/>
    <w:rsid w:val="00A4322D"/>
    <w:rsid w:val="00A50F54"/>
    <w:rsid w:val="00A72872"/>
    <w:rsid w:val="00A74C5D"/>
    <w:rsid w:val="00A76638"/>
    <w:rsid w:val="00A82B2E"/>
    <w:rsid w:val="00A914F6"/>
    <w:rsid w:val="00A91F46"/>
    <w:rsid w:val="00A92B85"/>
    <w:rsid w:val="00AB2E15"/>
    <w:rsid w:val="00AB394E"/>
    <w:rsid w:val="00AC2120"/>
    <w:rsid w:val="00AD723D"/>
    <w:rsid w:val="00AD7C4B"/>
    <w:rsid w:val="00AE164A"/>
    <w:rsid w:val="00AE3EF1"/>
    <w:rsid w:val="00AF16EF"/>
    <w:rsid w:val="00AF3A8C"/>
    <w:rsid w:val="00AF44DF"/>
    <w:rsid w:val="00B01316"/>
    <w:rsid w:val="00B10FC1"/>
    <w:rsid w:val="00B12011"/>
    <w:rsid w:val="00B179DF"/>
    <w:rsid w:val="00B230D8"/>
    <w:rsid w:val="00B461A5"/>
    <w:rsid w:val="00B502C5"/>
    <w:rsid w:val="00B50D4D"/>
    <w:rsid w:val="00B55C53"/>
    <w:rsid w:val="00B6307B"/>
    <w:rsid w:val="00B82DC0"/>
    <w:rsid w:val="00B85CD0"/>
    <w:rsid w:val="00BB2E41"/>
    <w:rsid w:val="00BB5DB1"/>
    <w:rsid w:val="00BC3722"/>
    <w:rsid w:val="00BC4001"/>
    <w:rsid w:val="00BE6828"/>
    <w:rsid w:val="00BF2ED8"/>
    <w:rsid w:val="00BF3FB1"/>
    <w:rsid w:val="00BF6F5A"/>
    <w:rsid w:val="00C05749"/>
    <w:rsid w:val="00C14FC9"/>
    <w:rsid w:val="00C30ED2"/>
    <w:rsid w:val="00C32EE3"/>
    <w:rsid w:val="00C3674F"/>
    <w:rsid w:val="00C40944"/>
    <w:rsid w:val="00C448F0"/>
    <w:rsid w:val="00C4497C"/>
    <w:rsid w:val="00C501A3"/>
    <w:rsid w:val="00C51EBF"/>
    <w:rsid w:val="00C57870"/>
    <w:rsid w:val="00C73EFA"/>
    <w:rsid w:val="00C77034"/>
    <w:rsid w:val="00C94F71"/>
    <w:rsid w:val="00C955D5"/>
    <w:rsid w:val="00CA3D74"/>
    <w:rsid w:val="00CA3EAB"/>
    <w:rsid w:val="00CB2163"/>
    <w:rsid w:val="00CB3D91"/>
    <w:rsid w:val="00CB7873"/>
    <w:rsid w:val="00CC1C2C"/>
    <w:rsid w:val="00CC43BC"/>
    <w:rsid w:val="00CD4A5F"/>
    <w:rsid w:val="00CD77A7"/>
    <w:rsid w:val="00CE6483"/>
    <w:rsid w:val="00CF6546"/>
    <w:rsid w:val="00D075EC"/>
    <w:rsid w:val="00D1278A"/>
    <w:rsid w:val="00D13A55"/>
    <w:rsid w:val="00D21D23"/>
    <w:rsid w:val="00D40569"/>
    <w:rsid w:val="00D40827"/>
    <w:rsid w:val="00D51CD0"/>
    <w:rsid w:val="00D55745"/>
    <w:rsid w:val="00D57912"/>
    <w:rsid w:val="00D61533"/>
    <w:rsid w:val="00D65859"/>
    <w:rsid w:val="00D67CA6"/>
    <w:rsid w:val="00D70747"/>
    <w:rsid w:val="00D74A4C"/>
    <w:rsid w:val="00D75512"/>
    <w:rsid w:val="00D82144"/>
    <w:rsid w:val="00D85B3A"/>
    <w:rsid w:val="00DA309C"/>
    <w:rsid w:val="00DA7CB0"/>
    <w:rsid w:val="00DD194E"/>
    <w:rsid w:val="00DD3907"/>
    <w:rsid w:val="00DF4AD3"/>
    <w:rsid w:val="00DF6DE3"/>
    <w:rsid w:val="00E01770"/>
    <w:rsid w:val="00E03296"/>
    <w:rsid w:val="00E1113E"/>
    <w:rsid w:val="00E13A9C"/>
    <w:rsid w:val="00E200C4"/>
    <w:rsid w:val="00E35D8F"/>
    <w:rsid w:val="00E407BD"/>
    <w:rsid w:val="00E433C2"/>
    <w:rsid w:val="00E64022"/>
    <w:rsid w:val="00E6692F"/>
    <w:rsid w:val="00E84E63"/>
    <w:rsid w:val="00E853C3"/>
    <w:rsid w:val="00E978E1"/>
    <w:rsid w:val="00EA1825"/>
    <w:rsid w:val="00EA1865"/>
    <w:rsid w:val="00EB3FAE"/>
    <w:rsid w:val="00EC36F4"/>
    <w:rsid w:val="00EE0692"/>
    <w:rsid w:val="00EE350D"/>
    <w:rsid w:val="00EE4839"/>
    <w:rsid w:val="00EF62F3"/>
    <w:rsid w:val="00EF7845"/>
    <w:rsid w:val="00F01CAC"/>
    <w:rsid w:val="00F3255E"/>
    <w:rsid w:val="00F4590D"/>
    <w:rsid w:val="00F546EA"/>
    <w:rsid w:val="00F63BFB"/>
    <w:rsid w:val="00F75091"/>
    <w:rsid w:val="00FB5596"/>
    <w:rsid w:val="00FD04EC"/>
    <w:rsid w:val="00FE05A3"/>
    <w:rsid w:val="00FE192E"/>
    <w:rsid w:val="00FE7E2F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65D"/>
    <w:pPr>
      <w:ind w:left="357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FE05A3"/>
    <w:pPr>
      <w:keepNext/>
      <w:keepLines/>
      <w:numPr>
        <w:numId w:val="1"/>
      </w:numPr>
      <w:spacing w:before="240" w:after="120"/>
      <w:contextualSpacing/>
      <w:outlineLvl w:val="0"/>
    </w:pPr>
    <w:rPr>
      <w:rFonts w:eastAsia="Times New Roman" w:cs="Times New Roman"/>
      <w:b/>
      <w:bCs/>
      <w:sz w:val="26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E6483"/>
    <w:pPr>
      <w:keepNext/>
      <w:keepLines/>
      <w:spacing w:before="240" w:after="120"/>
      <w:contextualSpacing/>
      <w:jc w:val="both"/>
      <w:outlineLvl w:val="1"/>
    </w:pPr>
    <w:rPr>
      <w:rFonts w:eastAsia="Times New Roman" w:cs="Times New Roman"/>
      <w:b/>
      <w:bCs/>
      <w:color w:val="000000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9E6C91"/>
    <w:pPr>
      <w:keepNext/>
      <w:keepLines/>
      <w:numPr>
        <w:ilvl w:val="2"/>
        <w:numId w:val="1"/>
      </w:numPr>
      <w:spacing w:before="240" w:after="120"/>
      <w:ind w:left="0"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aliases w:val="Nadpis oddíl"/>
    <w:basedOn w:val="Normln"/>
    <w:next w:val="Normln"/>
    <w:link w:val="Nadpis4Char"/>
    <w:autoRedefine/>
    <w:uiPriority w:val="9"/>
    <w:unhideWhenUsed/>
    <w:qFormat/>
    <w:rsid w:val="005E0C8D"/>
    <w:pPr>
      <w:keepNext/>
      <w:keepLines/>
      <w:numPr>
        <w:numId w:val="2"/>
      </w:numPr>
      <w:spacing w:before="120" w:after="240"/>
      <w:jc w:val="both"/>
      <w:outlineLvl w:val="3"/>
    </w:pPr>
    <w:rPr>
      <w:rFonts w:eastAsiaTheme="majorEastAsia" w:cstheme="majorBidi"/>
      <w:b/>
      <w:bCs/>
      <w:i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81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E4ACB"/>
    <w:rPr>
      <w:color w:val="808080"/>
    </w:rPr>
  </w:style>
  <w:style w:type="paragraph" w:styleId="Zhlav">
    <w:name w:val="header"/>
    <w:basedOn w:val="Normln"/>
    <w:link w:val="ZhlavChar"/>
    <w:unhideWhenUsed/>
    <w:rsid w:val="007E4AC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7E4AC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ACB"/>
  </w:style>
  <w:style w:type="character" w:customStyle="1" w:styleId="ablonaslosmrnice">
    <w:name w:val="šablona číslo směrnice"/>
    <w:basedOn w:val="Standardnpsmoodstavce"/>
    <w:uiPriority w:val="1"/>
    <w:rsid w:val="00B01316"/>
    <w:rPr>
      <w:rFonts w:ascii="Times New Roman" w:hAnsi="Times New Roman"/>
      <w:b/>
      <w:sz w:val="40"/>
    </w:rPr>
  </w:style>
  <w:style w:type="character" w:customStyle="1" w:styleId="Styl2">
    <w:name w:val="Styl2"/>
    <w:basedOn w:val="Standardnpsmoodstavce"/>
    <w:uiPriority w:val="1"/>
    <w:rsid w:val="00934C4C"/>
    <w:rPr>
      <w:rFonts w:ascii="Times New Roman" w:hAnsi="Times New Roman"/>
      <w:sz w:val="22"/>
    </w:rPr>
  </w:style>
  <w:style w:type="paragraph" w:styleId="Obsah1">
    <w:name w:val="toc 1"/>
    <w:basedOn w:val="Normln"/>
    <w:next w:val="Normln"/>
    <w:autoRedefine/>
    <w:uiPriority w:val="39"/>
    <w:qFormat/>
    <w:rsid w:val="00974164"/>
    <w:pPr>
      <w:shd w:val="clear" w:color="auto" w:fill="D9D9D9"/>
      <w:tabs>
        <w:tab w:val="left" w:pos="1100"/>
        <w:tab w:val="right" w:leader="dot" w:pos="9062"/>
      </w:tabs>
      <w:spacing w:before="120" w:after="240"/>
      <w:contextualSpacing/>
      <w:jc w:val="both"/>
    </w:pPr>
    <w:rPr>
      <w:rFonts w:eastAsia="Calibri" w:cs="Times New Roman"/>
    </w:rPr>
  </w:style>
  <w:style w:type="paragraph" w:styleId="Obsah2">
    <w:name w:val="toc 2"/>
    <w:basedOn w:val="Normln"/>
    <w:next w:val="Normln"/>
    <w:autoRedefine/>
    <w:uiPriority w:val="39"/>
    <w:qFormat/>
    <w:rsid w:val="00CE6483"/>
    <w:pPr>
      <w:tabs>
        <w:tab w:val="left" w:pos="1100"/>
        <w:tab w:val="right" w:leader="dot" w:pos="9060"/>
      </w:tabs>
      <w:spacing w:before="240" w:after="120"/>
      <w:ind w:left="227"/>
      <w:contextualSpacing/>
      <w:jc w:val="both"/>
    </w:pPr>
    <w:rPr>
      <w:rFonts w:eastAsia="Calibri" w:cs="Times New Roman"/>
    </w:rPr>
  </w:style>
  <w:style w:type="character" w:styleId="Hypertextovodkaz">
    <w:name w:val="Hyperlink"/>
    <w:basedOn w:val="Standardnpsmoodstavce"/>
    <w:uiPriority w:val="99"/>
    <w:rsid w:val="00974164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FE05A3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CE6483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725667"/>
    <w:pPr>
      <w:spacing w:after="120"/>
      <w:ind w:left="720"/>
      <w:contextualSpacing/>
      <w:jc w:val="both"/>
    </w:pPr>
    <w:rPr>
      <w:rFonts w:eastAsia="Calibri" w:cs="Times New Roman"/>
    </w:rPr>
  </w:style>
  <w:style w:type="character" w:customStyle="1" w:styleId="AANormlnpsmoCharChar">
    <w:name w:val="AA_Normální písmo Char Char"/>
    <w:link w:val="AANormlnpsmo"/>
    <w:uiPriority w:val="99"/>
    <w:locked/>
    <w:rsid w:val="00725667"/>
    <w:rPr>
      <w:rFonts w:ascii="Arial" w:hAnsi="Arial"/>
    </w:rPr>
  </w:style>
  <w:style w:type="paragraph" w:customStyle="1" w:styleId="AANormlnpsmo">
    <w:name w:val="AA_Normální písmo"/>
    <w:link w:val="AANormlnpsmoCharChar"/>
    <w:uiPriority w:val="99"/>
    <w:rsid w:val="00725667"/>
    <w:pPr>
      <w:suppressAutoHyphens/>
      <w:spacing w:before="80" w:after="0" w:line="240" w:lineRule="auto"/>
      <w:jc w:val="both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D70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0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0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0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023"/>
    <w:rPr>
      <w:b/>
      <w:bCs/>
      <w:sz w:val="20"/>
      <w:szCs w:val="20"/>
    </w:rPr>
  </w:style>
  <w:style w:type="paragraph" w:customStyle="1" w:styleId="Usnesen">
    <w:name w:val="Usnesení"/>
    <w:basedOn w:val="Normln"/>
    <w:next w:val="Obsah"/>
    <w:rsid w:val="001814F4"/>
    <w:pPr>
      <w:widowControl w:val="0"/>
      <w:overflowPunct w:val="0"/>
      <w:autoSpaceDE w:val="0"/>
      <w:autoSpaceDN w:val="0"/>
      <w:adjustRightInd w:val="0"/>
      <w:spacing w:before="480" w:after="240" w:line="240" w:lineRule="auto"/>
      <w:textAlignment w:val="baseline"/>
    </w:pPr>
    <w:rPr>
      <w:rFonts w:eastAsia="Times New Roman" w:cs="Times New Roman"/>
      <w:b/>
      <w:caps/>
      <w:sz w:val="28"/>
      <w:szCs w:val="20"/>
      <w:u w:val="single"/>
      <w:lang w:eastAsia="cs-CZ"/>
    </w:rPr>
  </w:style>
  <w:style w:type="paragraph" w:customStyle="1" w:styleId="Obsah">
    <w:name w:val="Obsah"/>
    <w:basedOn w:val="Normln"/>
    <w:next w:val="Normlnodsazen"/>
    <w:link w:val="ObsahChar"/>
    <w:rsid w:val="001814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eastAsia="Times New Roman" w:cs="Times New Roman"/>
      <w:b/>
      <w:sz w:val="26"/>
      <w:szCs w:val="20"/>
      <w:lang w:eastAsia="cs-CZ"/>
    </w:rPr>
  </w:style>
  <w:style w:type="paragraph" w:styleId="Normlnodsazen">
    <w:name w:val="Normal Indent"/>
    <w:basedOn w:val="Normln"/>
    <w:next w:val="Vyjden"/>
    <w:link w:val="NormlnodsazenChar"/>
    <w:rsid w:val="001814F4"/>
    <w:pPr>
      <w:widowControl w:val="0"/>
      <w:overflowPunct w:val="0"/>
      <w:autoSpaceDE w:val="0"/>
      <w:autoSpaceDN w:val="0"/>
      <w:adjustRightInd w:val="0"/>
      <w:spacing w:after="0" w:line="240" w:lineRule="auto"/>
      <w:ind w:left="340"/>
      <w:jc w:val="both"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Vyjden">
    <w:name w:val="Vyjádření"/>
    <w:basedOn w:val="Normln"/>
    <w:next w:val="Normlnodsazen"/>
    <w:link w:val="VyjdenChar"/>
    <w:rsid w:val="001814F4"/>
    <w:pPr>
      <w:widowControl w:val="0"/>
      <w:overflowPunct w:val="0"/>
      <w:autoSpaceDE w:val="0"/>
      <w:autoSpaceDN w:val="0"/>
      <w:adjustRightInd w:val="0"/>
      <w:spacing w:before="60" w:after="60" w:line="240" w:lineRule="auto"/>
      <w:ind w:firstLine="340"/>
      <w:textAlignment w:val="baseline"/>
    </w:pPr>
    <w:rPr>
      <w:rFonts w:eastAsia="Times New Roman" w:cs="Times New Roman"/>
      <w:b/>
      <w:i/>
      <w:spacing w:val="80"/>
      <w:szCs w:val="20"/>
      <w:lang w:eastAsia="cs-CZ"/>
    </w:rPr>
  </w:style>
  <w:style w:type="character" w:customStyle="1" w:styleId="NormlnodsazenChar">
    <w:name w:val="Normální odsazený Char"/>
    <w:basedOn w:val="Standardnpsmoodstavce"/>
    <w:link w:val="Normlnodsazen"/>
    <w:rsid w:val="001814F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VyjdenChar">
    <w:name w:val="Vyjádření Char"/>
    <w:basedOn w:val="Standardnpsmoodstavce"/>
    <w:link w:val="Vyjden"/>
    <w:rsid w:val="001814F4"/>
    <w:rPr>
      <w:rFonts w:ascii="Times New Roman" w:eastAsia="Times New Roman" w:hAnsi="Times New Roman" w:cs="Times New Roman"/>
      <w:b/>
      <w:i/>
      <w:spacing w:val="80"/>
      <w:szCs w:val="20"/>
      <w:lang w:eastAsia="cs-CZ"/>
    </w:rPr>
  </w:style>
  <w:style w:type="character" w:customStyle="1" w:styleId="ObsahChar">
    <w:name w:val="Obsah Char"/>
    <w:basedOn w:val="Standardnpsmoodstavce"/>
    <w:link w:val="Obsah"/>
    <w:rsid w:val="001814F4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4322D"/>
    <w:pPr>
      <w:numPr>
        <w:numId w:val="0"/>
      </w:num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4322D"/>
    <w:pPr>
      <w:spacing w:after="100"/>
      <w:ind w:left="440"/>
    </w:pPr>
    <w:rPr>
      <w:rFonts w:eastAsiaTheme="minorEastAsia"/>
      <w:lang w:eastAsia="cs-CZ"/>
    </w:rPr>
  </w:style>
  <w:style w:type="paragraph" w:customStyle="1" w:styleId="Default">
    <w:name w:val="Default"/>
    <w:rsid w:val="004D3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74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umzpat">
    <w:name w:val="Datum zápatí"/>
    <w:basedOn w:val="Standardnpsmoodstavce"/>
    <w:uiPriority w:val="1"/>
    <w:rsid w:val="0097174E"/>
    <w:rPr>
      <w:sz w:val="20"/>
    </w:rPr>
  </w:style>
  <w:style w:type="character" w:customStyle="1" w:styleId="Styl3">
    <w:name w:val="Styl3"/>
    <w:basedOn w:val="Datumzpat"/>
    <w:uiPriority w:val="1"/>
    <w:rsid w:val="003E4C00"/>
    <w:rPr>
      <w:rFonts w:ascii="Times New Roman" w:hAnsi="Times New Roman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9E6C91"/>
    <w:rPr>
      <w:rFonts w:ascii="Times New Roman" w:eastAsiaTheme="majorEastAsia" w:hAnsi="Times New Roman" w:cstheme="majorBidi"/>
      <w:b/>
      <w:bCs/>
      <w:sz w:val="26"/>
    </w:rPr>
  </w:style>
  <w:style w:type="character" w:styleId="Siln">
    <w:name w:val="Strong"/>
    <w:uiPriority w:val="99"/>
    <w:qFormat/>
    <w:rsid w:val="0037465D"/>
    <w:rPr>
      <w:b/>
      <w:bCs/>
    </w:rPr>
  </w:style>
  <w:style w:type="character" w:customStyle="1" w:styleId="Nadpis4Char">
    <w:name w:val="Nadpis 4 Char"/>
    <w:aliases w:val="Nadpis oddíl Char"/>
    <w:basedOn w:val="Standardnpsmoodstavce"/>
    <w:link w:val="Nadpis4"/>
    <w:uiPriority w:val="9"/>
    <w:rsid w:val="005E0C8D"/>
    <w:rPr>
      <w:rFonts w:ascii="Times New Roman" w:eastAsiaTheme="majorEastAsia" w:hAnsi="Times New Roman" w:cstheme="majorBidi"/>
      <w:b/>
      <w:bCs/>
      <w:iCs/>
      <w:caps/>
      <w:sz w:val="28"/>
      <w:szCs w:val="28"/>
    </w:rPr>
  </w:style>
  <w:style w:type="paragraph" w:styleId="Bezmezer">
    <w:name w:val="No Spacing"/>
    <w:uiPriority w:val="1"/>
    <w:qFormat/>
    <w:rsid w:val="00881F48"/>
    <w:pPr>
      <w:spacing w:after="0" w:line="240" w:lineRule="auto"/>
      <w:ind w:left="357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rsid w:val="00EA1865"/>
    <w:pPr>
      <w:spacing w:before="100" w:beforeAutospacing="1" w:after="100" w:afterAutospacing="1" w:line="240" w:lineRule="auto"/>
      <w:ind w:left="0"/>
    </w:pPr>
    <w:rPr>
      <w:rFonts w:ascii="Arial Unicode MS" w:eastAsia="Arial Unicode MS" w:hAnsi="Arial Unicode MS" w:cs="Arial Unicode MS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B85CD0"/>
    <w:pPr>
      <w:tabs>
        <w:tab w:val="left" w:pos="1100"/>
        <w:tab w:val="right" w:leader="dot" w:pos="9060"/>
      </w:tabs>
      <w:spacing w:after="100"/>
      <w:ind w:left="720"/>
    </w:pPr>
    <w:rPr>
      <w:b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65D"/>
    <w:pPr>
      <w:ind w:left="357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FE05A3"/>
    <w:pPr>
      <w:keepNext/>
      <w:keepLines/>
      <w:numPr>
        <w:numId w:val="1"/>
      </w:numPr>
      <w:spacing w:before="240" w:after="120"/>
      <w:contextualSpacing/>
      <w:outlineLvl w:val="0"/>
    </w:pPr>
    <w:rPr>
      <w:rFonts w:eastAsia="Times New Roman" w:cs="Times New Roman"/>
      <w:b/>
      <w:bCs/>
      <w:sz w:val="26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E6483"/>
    <w:pPr>
      <w:keepNext/>
      <w:keepLines/>
      <w:spacing w:before="240" w:after="120"/>
      <w:contextualSpacing/>
      <w:jc w:val="both"/>
      <w:outlineLvl w:val="1"/>
    </w:pPr>
    <w:rPr>
      <w:rFonts w:eastAsia="Times New Roman" w:cs="Times New Roman"/>
      <w:b/>
      <w:bCs/>
      <w:color w:val="000000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9E6C91"/>
    <w:pPr>
      <w:keepNext/>
      <w:keepLines/>
      <w:numPr>
        <w:ilvl w:val="2"/>
        <w:numId w:val="1"/>
      </w:numPr>
      <w:spacing w:before="240" w:after="120"/>
      <w:ind w:left="0" w:firstLine="0"/>
      <w:outlineLvl w:val="2"/>
    </w:pPr>
    <w:rPr>
      <w:rFonts w:eastAsiaTheme="majorEastAsia" w:cstheme="majorBidi"/>
      <w:b/>
      <w:bCs/>
      <w:sz w:val="26"/>
    </w:rPr>
  </w:style>
  <w:style w:type="paragraph" w:styleId="Nadpis4">
    <w:name w:val="heading 4"/>
    <w:aliases w:val="Nadpis oddíl"/>
    <w:basedOn w:val="Normln"/>
    <w:next w:val="Normln"/>
    <w:link w:val="Nadpis4Char"/>
    <w:autoRedefine/>
    <w:uiPriority w:val="9"/>
    <w:unhideWhenUsed/>
    <w:qFormat/>
    <w:rsid w:val="005E0C8D"/>
    <w:pPr>
      <w:keepNext/>
      <w:keepLines/>
      <w:numPr>
        <w:numId w:val="2"/>
      </w:numPr>
      <w:spacing w:before="120" w:after="240"/>
      <w:jc w:val="both"/>
      <w:outlineLvl w:val="3"/>
    </w:pPr>
    <w:rPr>
      <w:rFonts w:eastAsiaTheme="majorEastAsia" w:cstheme="majorBidi"/>
      <w:b/>
      <w:bCs/>
      <w:i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81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E4ACB"/>
    <w:rPr>
      <w:color w:val="808080"/>
    </w:rPr>
  </w:style>
  <w:style w:type="paragraph" w:styleId="Zhlav">
    <w:name w:val="header"/>
    <w:basedOn w:val="Normln"/>
    <w:link w:val="ZhlavChar"/>
    <w:unhideWhenUsed/>
    <w:rsid w:val="007E4AC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7E4AC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ACB"/>
  </w:style>
  <w:style w:type="character" w:customStyle="1" w:styleId="ablonaslosmrnice">
    <w:name w:val="šablona číslo směrnice"/>
    <w:basedOn w:val="Standardnpsmoodstavce"/>
    <w:uiPriority w:val="1"/>
    <w:rsid w:val="00B01316"/>
    <w:rPr>
      <w:rFonts w:ascii="Times New Roman" w:hAnsi="Times New Roman"/>
      <w:b/>
      <w:sz w:val="40"/>
    </w:rPr>
  </w:style>
  <w:style w:type="character" w:customStyle="1" w:styleId="Styl2">
    <w:name w:val="Styl2"/>
    <w:basedOn w:val="Standardnpsmoodstavce"/>
    <w:uiPriority w:val="1"/>
    <w:rsid w:val="00934C4C"/>
    <w:rPr>
      <w:rFonts w:ascii="Times New Roman" w:hAnsi="Times New Roman"/>
      <w:sz w:val="22"/>
    </w:rPr>
  </w:style>
  <w:style w:type="paragraph" w:styleId="Obsah1">
    <w:name w:val="toc 1"/>
    <w:basedOn w:val="Normln"/>
    <w:next w:val="Normln"/>
    <w:autoRedefine/>
    <w:uiPriority w:val="39"/>
    <w:qFormat/>
    <w:rsid w:val="00974164"/>
    <w:pPr>
      <w:shd w:val="clear" w:color="auto" w:fill="D9D9D9"/>
      <w:tabs>
        <w:tab w:val="left" w:pos="1100"/>
        <w:tab w:val="right" w:leader="dot" w:pos="9062"/>
      </w:tabs>
      <w:spacing w:before="120" w:after="240"/>
      <w:contextualSpacing/>
      <w:jc w:val="both"/>
    </w:pPr>
    <w:rPr>
      <w:rFonts w:eastAsia="Calibri" w:cs="Times New Roman"/>
    </w:rPr>
  </w:style>
  <w:style w:type="paragraph" w:styleId="Obsah2">
    <w:name w:val="toc 2"/>
    <w:basedOn w:val="Normln"/>
    <w:next w:val="Normln"/>
    <w:autoRedefine/>
    <w:uiPriority w:val="39"/>
    <w:qFormat/>
    <w:rsid w:val="00CE6483"/>
    <w:pPr>
      <w:tabs>
        <w:tab w:val="left" w:pos="1100"/>
        <w:tab w:val="right" w:leader="dot" w:pos="9060"/>
      </w:tabs>
      <w:spacing w:before="240" w:after="120"/>
      <w:ind w:left="227"/>
      <w:contextualSpacing/>
      <w:jc w:val="both"/>
    </w:pPr>
    <w:rPr>
      <w:rFonts w:eastAsia="Calibri" w:cs="Times New Roman"/>
    </w:rPr>
  </w:style>
  <w:style w:type="character" w:styleId="Hypertextovodkaz">
    <w:name w:val="Hyperlink"/>
    <w:basedOn w:val="Standardnpsmoodstavce"/>
    <w:uiPriority w:val="99"/>
    <w:rsid w:val="00974164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FE05A3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CE6483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725667"/>
    <w:pPr>
      <w:spacing w:after="120"/>
      <w:ind w:left="720"/>
      <w:contextualSpacing/>
      <w:jc w:val="both"/>
    </w:pPr>
    <w:rPr>
      <w:rFonts w:eastAsia="Calibri" w:cs="Times New Roman"/>
    </w:rPr>
  </w:style>
  <w:style w:type="character" w:customStyle="1" w:styleId="AANormlnpsmoCharChar">
    <w:name w:val="AA_Normální písmo Char Char"/>
    <w:link w:val="AANormlnpsmo"/>
    <w:uiPriority w:val="99"/>
    <w:locked/>
    <w:rsid w:val="00725667"/>
    <w:rPr>
      <w:rFonts w:ascii="Arial" w:hAnsi="Arial"/>
    </w:rPr>
  </w:style>
  <w:style w:type="paragraph" w:customStyle="1" w:styleId="AANormlnpsmo">
    <w:name w:val="AA_Normální písmo"/>
    <w:link w:val="AANormlnpsmoCharChar"/>
    <w:uiPriority w:val="99"/>
    <w:rsid w:val="00725667"/>
    <w:pPr>
      <w:suppressAutoHyphens/>
      <w:spacing w:before="80" w:after="0" w:line="240" w:lineRule="auto"/>
      <w:jc w:val="both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D70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0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0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0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023"/>
    <w:rPr>
      <w:b/>
      <w:bCs/>
      <w:sz w:val="20"/>
      <w:szCs w:val="20"/>
    </w:rPr>
  </w:style>
  <w:style w:type="paragraph" w:customStyle="1" w:styleId="Usnesen">
    <w:name w:val="Usnesení"/>
    <w:basedOn w:val="Normln"/>
    <w:next w:val="Obsah"/>
    <w:rsid w:val="001814F4"/>
    <w:pPr>
      <w:widowControl w:val="0"/>
      <w:overflowPunct w:val="0"/>
      <w:autoSpaceDE w:val="0"/>
      <w:autoSpaceDN w:val="0"/>
      <w:adjustRightInd w:val="0"/>
      <w:spacing w:before="480" w:after="240" w:line="240" w:lineRule="auto"/>
      <w:textAlignment w:val="baseline"/>
    </w:pPr>
    <w:rPr>
      <w:rFonts w:eastAsia="Times New Roman" w:cs="Times New Roman"/>
      <w:b/>
      <w:caps/>
      <w:sz w:val="28"/>
      <w:szCs w:val="20"/>
      <w:u w:val="single"/>
      <w:lang w:eastAsia="cs-CZ"/>
    </w:rPr>
  </w:style>
  <w:style w:type="paragraph" w:customStyle="1" w:styleId="Obsah">
    <w:name w:val="Obsah"/>
    <w:basedOn w:val="Normln"/>
    <w:next w:val="Normlnodsazen"/>
    <w:link w:val="ObsahChar"/>
    <w:rsid w:val="001814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eastAsia="Times New Roman" w:cs="Times New Roman"/>
      <w:b/>
      <w:sz w:val="26"/>
      <w:szCs w:val="20"/>
      <w:lang w:eastAsia="cs-CZ"/>
    </w:rPr>
  </w:style>
  <w:style w:type="paragraph" w:styleId="Normlnodsazen">
    <w:name w:val="Normal Indent"/>
    <w:basedOn w:val="Normln"/>
    <w:next w:val="Vyjden"/>
    <w:link w:val="NormlnodsazenChar"/>
    <w:rsid w:val="001814F4"/>
    <w:pPr>
      <w:widowControl w:val="0"/>
      <w:overflowPunct w:val="0"/>
      <w:autoSpaceDE w:val="0"/>
      <w:autoSpaceDN w:val="0"/>
      <w:adjustRightInd w:val="0"/>
      <w:spacing w:after="0" w:line="240" w:lineRule="auto"/>
      <w:ind w:left="340"/>
      <w:jc w:val="both"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Vyjden">
    <w:name w:val="Vyjádření"/>
    <w:basedOn w:val="Normln"/>
    <w:next w:val="Normlnodsazen"/>
    <w:link w:val="VyjdenChar"/>
    <w:rsid w:val="001814F4"/>
    <w:pPr>
      <w:widowControl w:val="0"/>
      <w:overflowPunct w:val="0"/>
      <w:autoSpaceDE w:val="0"/>
      <w:autoSpaceDN w:val="0"/>
      <w:adjustRightInd w:val="0"/>
      <w:spacing w:before="60" w:after="60" w:line="240" w:lineRule="auto"/>
      <w:ind w:firstLine="340"/>
      <w:textAlignment w:val="baseline"/>
    </w:pPr>
    <w:rPr>
      <w:rFonts w:eastAsia="Times New Roman" w:cs="Times New Roman"/>
      <w:b/>
      <w:i/>
      <w:spacing w:val="80"/>
      <w:szCs w:val="20"/>
      <w:lang w:eastAsia="cs-CZ"/>
    </w:rPr>
  </w:style>
  <w:style w:type="character" w:customStyle="1" w:styleId="NormlnodsazenChar">
    <w:name w:val="Normální odsazený Char"/>
    <w:basedOn w:val="Standardnpsmoodstavce"/>
    <w:link w:val="Normlnodsazen"/>
    <w:rsid w:val="001814F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VyjdenChar">
    <w:name w:val="Vyjádření Char"/>
    <w:basedOn w:val="Standardnpsmoodstavce"/>
    <w:link w:val="Vyjden"/>
    <w:rsid w:val="001814F4"/>
    <w:rPr>
      <w:rFonts w:ascii="Times New Roman" w:eastAsia="Times New Roman" w:hAnsi="Times New Roman" w:cs="Times New Roman"/>
      <w:b/>
      <w:i/>
      <w:spacing w:val="80"/>
      <w:szCs w:val="20"/>
      <w:lang w:eastAsia="cs-CZ"/>
    </w:rPr>
  </w:style>
  <w:style w:type="character" w:customStyle="1" w:styleId="ObsahChar">
    <w:name w:val="Obsah Char"/>
    <w:basedOn w:val="Standardnpsmoodstavce"/>
    <w:link w:val="Obsah"/>
    <w:rsid w:val="001814F4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4322D"/>
    <w:pPr>
      <w:numPr>
        <w:numId w:val="0"/>
      </w:num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4322D"/>
    <w:pPr>
      <w:spacing w:after="100"/>
      <w:ind w:left="440"/>
    </w:pPr>
    <w:rPr>
      <w:rFonts w:eastAsiaTheme="minorEastAsia"/>
      <w:lang w:eastAsia="cs-CZ"/>
    </w:rPr>
  </w:style>
  <w:style w:type="paragraph" w:customStyle="1" w:styleId="Default">
    <w:name w:val="Default"/>
    <w:rsid w:val="004D3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74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umzpat">
    <w:name w:val="Datum zápatí"/>
    <w:basedOn w:val="Standardnpsmoodstavce"/>
    <w:uiPriority w:val="1"/>
    <w:rsid w:val="0097174E"/>
    <w:rPr>
      <w:sz w:val="20"/>
    </w:rPr>
  </w:style>
  <w:style w:type="character" w:customStyle="1" w:styleId="Styl3">
    <w:name w:val="Styl3"/>
    <w:basedOn w:val="Datumzpat"/>
    <w:uiPriority w:val="1"/>
    <w:rsid w:val="003E4C00"/>
    <w:rPr>
      <w:rFonts w:ascii="Times New Roman" w:hAnsi="Times New Roman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9E6C91"/>
    <w:rPr>
      <w:rFonts w:ascii="Times New Roman" w:eastAsiaTheme="majorEastAsia" w:hAnsi="Times New Roman" w:cstheme="majorBidi"/>
      <w:b/>
      <w:bCs/>
      <w:sz w:val="26"/>
    </w:rPr>
  </w:style>
  <w:style w:type="character" w:styleId="Siln">
    <w:name w:val="Strong"/>
    <w:uiPriority w:val="99"/>
    <w:qFormat/>
    <w:rsid w:val="0037465D"/>
    <w:rPr>
      <w:b/>
      <w:bCs/>
    </w:rPr>
  </w:style>
  <w:style w:type="character" w:customStyle="1" w:styleId="Nadpis4Char">
    <w:name w:val="Nadpis 4 Char"/>
    <w:aliases w:val="Nadpis oddíl Char"/>
    <w:basedOn w:val="Standardnpsmoodstavce"/>
    <w:link w:val="Nadpis4"/>
    <w:uiPriority w:val="9"/>
    <w:rsid w:val="005E0C8D"/>
    <w:rPr>
      <w:rFonts w:ascii="Times New Roman" w:eastAsiaTheme="majorEastAsia" w:hAnsi="Times New Roman" w:cstheme="majorBidi"/>
      <w:b/>
      <w:bCs/>
      <w:iCs/>
      <w:caps/>
      <w:sz w:val="28"/>
      <w:szCs w:val="28"/>
    </w:rPr>
  </w:style>
  <w:style w:type="paragraph" w:styleId="Bezmezer">
    <w:name w:val="No Spacing"/>
    <w:uiPriority w:val="1"/>
    <w:qFormat/>
    <w:rsid w:val="00881F48"/>
    <w:pPr>
      <w:spacing w:after="0" w:line="240" w:lineRule="auto"/>
      <w:ind w:left="357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rsid w:val="00EA1865"/>
    <w:pPr>
      <w:spacing w:before="100" w:beforeAutospacing="1" w:after="100" w:afterAutospacing="1" w:line="240" w:lineRule="auto"/>
      <w:ind w:left="0"/>
    </w:pPr>
    <w:rPr>
      <w:rFonts w:ascii="Arial Unicode MS" w:eastAsia="Arial Unicode MS" w:hAnsi="Arial Unicode MS" w:cs="Arial Unicode MS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B85CD0"/>
    <w:pPr>
      <w:tabs>
        <w:tab w:val="left" w:pos="1100"/>
        <w:tab w:val="right" w:leader="dot" w:pos="9060"/>
      </w:tabs>
      <w:spacing w:after="100"/>
      <w:ind w:left="720"/>
    </w:pPr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erec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berec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8C907B39E543F5A48F7203731BFF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569263-3887-46DC-99D8-6DD74AFE9495}"/>
      </w:docPartPr>
      <w:docPartBody>
        <w:p w:rsidR="00F96CC4" w:rsidRDefault="009B2B88" w:rsidP="009B2B88">
          <w:pPr>
            <w:pStyle w:val="AD8C907B39E543F5A48F7203731BFFFB"/>
          </w:pPr>
          <w:r w:rsidRPr="00D64528">
            <w:rPr>
              <w:rStyle w:val="Zstupntext"/>
            </w:rPr>
            <w:t>Klikněte sem a zadejte datum.</w:t>
          </w:r>
        </w:p>
      </w:docPartBody>
    </w:docPart>
    <w:docPart>
      <w:docPartPr>
        <w:name w:val="8C61D1BA2D1A4184A6A04CED67D704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558A3-8A2A-444B-9A1A-F5E737F88D5B}"/>
      </w:docPartPr>
      <w:docPartBody>
        <w:p w:rsidR="00F96CC4" w:rsidRDefault="009B2B88" w:rsidP="009B2B88">
          <w:pPr>
            <w:pStyle w:val="8C61D1BA2D1A4184A6A04CED67D704DE"/>
          </w:pPr>
          <w:r w:rsidRPr="00D64528">
            <w:rPr>
              <w:rStyle w:val="Zstupntext"/>
            </w:rPr>
            <w:t>Klikněte sem a zadejte text.</w:t>
          </w:r>
        </w:p>
      </w:docPartBody>
    </w:docPart>
    <w:docPart>
      <w:docPartPr>
        <w:name w:val="775CD9D34FE14B8182DE728096148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B1791-1F59-4530-AE96-5030B4549128}"/>
      </w:docPartPr>
      <w:docPartBody>
        <w:p w:rsidR="00F96CC4" w:rsidRDefault="009B2B88" w:rsidP="009B2B88">
          <w:pPr>
            <w:pStyle w:val="775CD9D34FE14B8182DE72809614814F"/>
          </w:pPr>
          <w:r w:rsidRPr="00D64528">
            <w:rPr>
              <w:rStyle w:val="Zstupntext"/>
            </w:rPr>
            <w:t>Klikněte sem a zadejte text.</w:t>
          </w:r>
        </w:p>
      </w:docPartBody>
    </w:docPart>
    <w:docPart>
      <w:docPartPr>
        <w:name w:val="09C00DBEDED245109FE628EBB05F97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A381E-6BDA-4582-9CE8-6312139F6760}"/>
      </w:docPartPr>
      <w:docPartBody>
        <w:p w:rsidR="00F96CC4" w:rsidRDefault="009B2B88" w:rsidP="009B2B88">
          <w:pPr>
            <w:pStyle w:val="09C00DBEDED245109FE628EBB05F976C"/>
          </w:pPr>
          <w:r w:rsidRPr="00D64528">
            <w:rPr>
              <w:rStyle w:val="Zstupntext"/>
            </w:rPr>
            <w:t>Klikněte sem a zadejte datum.</w:t>
          </w:r>
        </w:p>
      </w:docPartBody>
    </w:docPart>
    <w:docPart>
      <w:docPartPr>
        <w:name w:val="76E0F1873B744ED2B0329F8FBA013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CC7ADA-7561-4C57-B7F7-C7EA787F93DC}"/>
      </w:docPartPr>
      <w:docPartBody>
        <w:p w:rsidR="00F96CC4" w:rsidRDefault="009B2B88" w:rsidP="009B2B88">
          <w:pPr>
            <w:pStyle w:val="76E0F1873B744ED2B0329F8FBA013571"/>
          </w:pPr>
          <w:r w:rsidRPr="00D64528">
            <w:rPr>
              <w:rStyle w:val="Zstupntext"/>
            </w:rPr>
            <w:t>Klikněte sem a zadejte text.</w:t>
          </w:r>
        </w:p>
      </w:docPartBody>
    </w:docPart>
    <w:docPart>
      <w:docPartPr>
        <w:name w:val="CACC82E40B5342469D08E27D349CAD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2D1520-B16A-4400-AE7C-810D3C82187E}"/>
      </w:docPartPr>
      <w:docPartBody>
        <w:p w:rsidR="00F96CC4" w:rsidRDefault="009B2B88" w:rsidP="009B2B88">
          <w:pPr>
            <w:pStyle w:val="CACC82E40B5342469D08E27D349CAD2C"/>
          </w:pPr>
          <w:r w:rsidRPr="00D64528">
            <w:rPr>
              <w:rStyle w:val="Zstupntext"/>
            </w:rPr>
            <w:t>Klikněte sem a zadejte datum.</w:t>
          </w:r>
        </w:p>
      </w:docPartBody>
    </w:docPart>
    <w:docPart>
      <w:docPartPr>
        <w:name w:val="EBF520CB714040DB822D9D053CB5C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49531-B7BB-430E-84D1-F16310BCF3FE}"/>
      </w:docPartPr>
      <w:docPartBody>
        <w:p w:rsidR="00054ABA" w:rsidRDefault="00500DD2" w:rsidP="00500DD2">
          <w:pPr>
            <w:pStyle w:val="EBF520CB714040DB822D9D053CB5CF3E"/>
          </w:pPr>
          <w:r w:rsidRPr="00D64528">
            <w:rPr>
              <w:rStyle w:val="Zstupntext"/>
            </w:rPr>
            <w:t>Klikněte sem a zadejte datum.</w:t>
          </w:r>
        </w:p>
      </w:docPartBody>
    </w:docPart>
    <w:docPart>
      <w:docPartPr>
        <w:name w:val="0AA0B23BA12E44438573C52504019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85BF0A-8083-4714-B857-A3D9A604D2BD}"/>
      </w:docPartPr>
      <w:docPartBody>
        <w:p w:rsidR="00C20BC2" w:rsidRDefault="00054ABA" w:rsidP="00054ABA">
          <w:pPr>
            <w:pStyle w:val="0AA0B23BA12E44438573C525040191B5"/>
          </w:pPr>
          <w:r w:rsidRPr="00D64528">
            <w:rPr>
              <w:rStyle w:val="Zstupntext"/>
            </w:rPr>
            <w:t>Klikněte sem a zadejte text.</w:t>
          </w:r>
        </w:p>
      </w:docPartBody>
    </w:docPart>
    <w:docPart>
      <w:docPartPr>
        <w:name w:val="5127E8A822314A56BE19EED4C439B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2F2CE6-D865-49BC-AFFB-826A8FE2C4CD}"/>
      </w:docPartPr>
      <w:docPartBody>
        <w:p w:rsidR="00C20BC2" w:rsidRDefault="00054ABA" w:rsidP="00054ABA">
          <w:pPr>
            <w:pStyle w:val="5127E8A822314A56BE19EED4C439B7EE"/>
          </w:pPr>
          <w:r w:rsidRPr="00D64528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8F180D-1ABD-4EC2-AA75-BCCDCBBCD950}"/>
      </w:docPartPr>
      <w:docPartBody>
        <w:p w:rsidR="00D72060" w:rsidRDefault="009203BF">
          <w:r w:rsidRPr="000F4EA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9AF23-BFDA-4E92-96FE-D87D0BB051B3}"/>
      </w:docPartPr>
      <w:docPartBody>
        <w:p w:rsidR="00C13899" w:rsidRDefault="00A313BB">
          <w:r w:rsidRPr="00171AB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2B88"/>
    <w:rsid w:val="00054ABA"/>
    <w:rsid w:val="001843EB"/>
    <w:rsid w:val="00500DD2"/>
    <w:rsid w:val="006E32DF"/>
    <w:rsid w:val="009203BF"/>
    <w:rsid w:val="009B2B88"/>
    <w:rsid w:val="00A313BB"/>
    <w:rsid w:val="00A5756F"/>
    <w:rsid w:val="00AF6CBF"/>
    <w:rsid w:val="00C13899"/>
    <w:rsid w:val="00C20BC2"/>
    <w:rsid w:val="00C30D29"/>
    <w:rsid w:val="00D72060"/>
    <w:rsid w:val="00E41ED3"/>
    <w:rsid w:val="00EA499C"/>
    <w:rsid w:val="00F96CC4"/>
    <w:rsid w:val="00F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B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13BB"/>
    <w:rPr>
      <w:color w:val="808080"/>
    </w:rPr>
  </w:style>
  <w:style w:type="paragraph" w:customStyle="1" w:styleId="AD8C907B39E543F5A48F7203731BFFFB">
    <w:name w:val="AD8C907B39E543F5A48F7203731BFFFB"/>
    <w:rsid w:val="009B2B88"/>
  </w:style>
  <w:style w:type="paragraph" w:customStyle="1" w:styleId="B3842EF0623A426CADBC15D4E72D8EC8">
    <w:name w:val="B3842EF0623A426CADBC15D4E72D8EC8"/>
    <w:rsid w:val="009B2B88"/>
  </w:style>
  <w:style w:type="paragraph" w:customStyle="1" w:styleId="8C61D1BA2D1A4184A6A04CED67D704DE">
    <w:name w:val="8C61D1BA2D1A4184A6A04CED67D704DE"/>
    <w:rsid w:val="009B2B88"/>
  </w:style>
  <w:style w:type="paragraph" w:customStyle="1" w:styleId="2428A99F0E4540EBA4DA6481B8846318">
    <w:name w:val="2428A99F0E4540EBA4DA6481B8846318"/>
    <w:rsid w:val="009B2B88"/>
  </w:style>
  <w:style w:type="paragraph" w:customStyle="1" w:styleId="775CD9D34FE14B8182DE72809614814F">
    <w:name w:val="775CD9D34FE14B8182DE72809614814F"/>
    <w:rsid w:val="009B2B88"/>
  </w:style>
  <w:style w:type="paragraph" w:customStyle="1" w:styleId="09C00DBEDED245109FE628EBB05F976C">
    <w:name w:val="09C00DBEDED245109FE628EBB05F976C"/>
    <w:rsid w:val="009B2B88"/>
  </w:style>
  <w:style w:type="paragraph" w:customStyle="1" w:styleId="3EF894284E5F419EA5F0ACF209D88B1D">
    <w:name w:val="3EF894284E5F419EA5F0ACF209D88B1D"/>
    <w:rsid w:val="009B2B88"/>
  </w:style>
  <w:style w:type="paragraph" w:customStyle="1" w:styleId="B4AC091CEC5C47C68F4882501622E66E">
    <w:name w:val="B4AC091CEC5C47C68F4882501622E66E"/>
    <w:rsid w:val="009B2B88"/>
  </w:style>
  <w:style w:type="paragraph" w:customStyle="1" w:styleId="76E0F1873B744ED2B0329F8FBA013571">
    <w:name w:val="76E0F1873B744ED2B0329F8FBA013571"/>
    <w:rsid w:val="009B2B88"/>
  </w:style>
  <w:style w:type="paragraph" w:customStyle="1" w:styleId="CACC82E40B5342469D08E27D349CAD2C">
    <w:name w:val="CACC82E40B5342469D08E27D349CAD2C"/>
    <w:rsid w:val="009B2B88"/>
  </w:style>
  <w:style w:type="paragraph" w:customStyle="1" w:styleId="EBF520CB714040DB822D9D053CB5CF3E">
    <w:name w:val="EBF520CB714040DB822D9D053CB5CF3E"/>
    <w:rsid w:val="00500DD2"/>
  </w:style>
  <w:style w:type="paragraph" w:customStyle="1" w:styleId="0AA0B23BA12E44438573C525040191B5">
    <w:name w:val="0AA0B23BA12E44438573C525040191B5"/>
    <w:rsid w:val="00054ABA"/>
  </w:style>
  <w:style w:type="paragraph" w:customStyle="1" w:styleId="5127E8A822314A56BE19EED4C439B7EE">
    <w:name w:val="5127E8A822314A56BE19EED4C439B7EE"/>
    <w:rsid w:val="00054ABA"/>
  </w:style>
  <w:style w:type="paragraph" w:customStyle="1" w:styleId="09275B1E93BF4AE0B91D7AD7161026E3">
    <w:name w:val="09275B1E93BF4AE0B91D7AD7161026E3"/>
    <w:rsid w:val="00FB659F"/>
  </w:style>
  <w:style w:type="paragraph" w:customStyle="1" w:styleId="DAB1FA23C7834258BE5ACC5DEDF88C3C">
    <w:name w:val="DAB1FA23C7834258BE5ACC5DEDF88C3C"/>
    <w:rsid w:val="00FB659F"/>
  </w:style>
  <w:style w:type="paragraph" w:customStyle="1" w:styleId="75AF2505ACDA4D37AB84D6A030CBFD8B">
    <w:name w:val="75AF2505ACDA4D37AB84D6A030CBFD8B"/>
    <w:rsid w:val="00C30D29"/>
  </w:style>
  <w:style w:type="paragraph" w:customStyle="1" w:styleId="C038E1B384E3478EA5B73A4363C16CD9">
    <w:name w:val="C038E1B384E3478EA5B73A4363C16CD9"/>
    <w:rsid w:val="00C30D29"/>
  </w:style>
  <w:style w:type="paragraph" w:customStyle="1" w:styleId="02071FD36CAB416EBADCBA9437D0C7BF">
    <w:name w:val="02071FD36CAB416EBADCBA9437D0C7BF"/>
    <w:rsid w:val="00C30D29"/>
  </w:style>
  <w:style w:type="paragraph" w:customStyle="1" w:styleId="398D4152062447D58B0CF166B30AAF13">
    <w:name w:val="398D4152062447D58B0CF166B30AAF13"/>
    <w:rsid w:val="001843EB"/>
  </w:style>
  <w:style w:type="paragraph" w:customStyle="1" w:styleId="DC7A4F07ACB549CA84F7DEC222E683C3">
    <w:name w:val="DC7A4F07ACB549CA84F7DEC222E683C3"/>
    <w:rsid w:val="001843EB"/>
  </w:style>
  <w:style w:type="paragraph" w:customStyle="1" w:styleId="6DB5D26E3EB447B8B389A5A4E3C02B28">
    <w:name w:val="6DB5D26E3EB447B8B389A5A4E3C02B28"/>
    <w:rsid w:val="001843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FE92-4BE7-4C8D-9477-C4CC2DCF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3072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Šťastná Lucie</dc:creator>
  <cp:lastModifiedBy>Moravcová Jana</cp:lastModifiedBy>
  <cp:revision>2</cp:revision>
  <cp:lastPrinted>2013-11-27T06:45:00Z</cp:lastPrinted>
  <dcterms:created xsi:type="dcterms:W3CDTF">2013-12-05T12:43:00Z</dcterms:created>
  <dcterms:modified xsi:type="dcterms:W3CDTF">2013-12-05T12:43:00Z</dcterms:modified>
</cp:coreProperties>
</file>